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tblInd w:w="93" w:type="dxa"/>
        <w:tblLook w:val="04A0" w:firstRow="1" w:lastRow="0" w:firstColumn="1" w:lastColumn="0" w:noHBand="0" w:noVBand="1"/>
      </w:tblPr>
      <w:tblGrid>
        <w:gridCol w:w="1229"/>
        <w:gridCol w:w="3628"/>
        <w:gridCol w:w="3639"/>
        <w:gridCol w:w="730"/>
        <w:gridCol w:w="1138"/>
      </w:tblGrid>
      <w:tr w:rsidR="00BB7025" w:rsidRPr="00D251D4" w14:paraId="4036F2DA" w14:textId="77777777" w:rsidTr="00D251D4">
        <w:trPr>
          <w:trHeight w:val="792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141D3996" w14:textId="77777777" w:rsidR="00BB7025" w:rsidRPr="00D251D4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D251D4" w14:paraId="662BD56E" w14:textId="77777777" w:rsidTr="00D251D4">
        <w:trPr>
          <w:trHeight w:val="255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0F7A5A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A6A" w14:textId="15396938" w:rsidR="00BB7025" w:rsidRPr="00D251D4" w:rsidRDefault="00492D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Ана М. Јаковљевић Радуновић</w:t>
            </w:r>
          </w:p>
        </w:tc>
      </w:tr>
      <w:tr w:rsidR="00BB7025" w:rsidRPr="00D251D4" w14:paraId="019FD337" w14:textId="77777777" w:rsidTr="00D251D4">
        <w:trPr>
          <w:trHeight w:val="255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A7BD65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9CC3" w14:textId="70BCF614" w:rsidR="00BB7025" w:rsidRPr="00D251D4" w:rsidRDefault="00492D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</w:p>
        </w:tc>
      </w:tr>
      <w:tr w:rsidR="00BB7025" w:rsidRPr="00D251D4" w14:paraId="045BC82D" w14:textId="77777777" w:rsidTr="00D251D4">
        <w:trPr>
          <w:trHeight w:val="255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68772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0F89" w14:textId="029C5814" w:rsidR="00BB7025" w:rsidRPr="00D251D4" w:rsidRDefault="00492D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Руска књижевност</w:t>
            </w:r>
          </w:p>
        </w:tc>
      </w:tr>
      <w:tr w:rsidR="00BB7025" w:rsidRPr="00D251D4" w14:paraId="023AF6F6" w14:textId="77777777" w:rsidTr="00D251D4">
        <w:trPr>
          <w:trHeight w:val="2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1B0BD0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A0FD82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32A40FE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0BFECE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D251D4" w14:paraId="64E2D83C" w14:textId="77777777" w:rsidTr="00D251D4">
        <w:trPr>
          <w:trHeight w:val="2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2B20F1D7" w14:textId="77777777" w:rsidR="00BB7025" w:rsidRPr="00D251D4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AA0F9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2E2F19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1A639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D251D4" w14:paraId="503E0939" w14:textId="77777777" w:rsidTr="00D251D4">
        <w:trPr>
          <w:trHeight w:val="2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E55A1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E78B" w14:textId="77C12B02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6.2. 2018.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8241" w14:textId="1B3EB2CA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F1BE" w14:textId="23C947B3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Русистика, предмет Руска књижевност</w:t>
            </w:r>
          </w:p>
        </w:tc>
      </w:tr>
      <w:tr w:rsidR="00BB7025" w:rsidRPr="00D251D4" w14:paraId="5BEE701B" w14:textId="77777777" w:rsidTr="00D251D4">
        <w:trPr>
          <w:trHeight w:val="2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6F4ABA4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ADEA" w14:textId="52BA78C7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21.7. 2016.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9CE3" w14:textId="4F5DA063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0C0" w14:textId="548551EB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Књижевне науке</w:t>
            </w:r>
          </w:p>
        </w:tc>
      </w:tr>
      <w:tr w:rsidR="00BB7025" w:rsidRPr="00D251D4" w14:paraId="2F0ECC91" w14:textId="77777777" w:rsidTr="00D251D4">
        <w:trPr>
          <w:trHeight w:val="51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FAD79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9DA" w14:textId="56B84F25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31.10. 1998.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2372" w14:textId="28BAF335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7853" w14:textId="70999E2A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Руски језик и књижевност</w:t>
            </w:r>
          </w:p>
        </w:tc>
      </w:tr>
      <w:tr w:rsidR="00BB7025" w:rsidRPr="00D251D4" w14:paraId="28A6AEDF" w14:textId="77777777" w:rsidTr="00D251D4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CA9AEF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D251D4" w14:paraId="05613C32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D8F7802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B93C9" w14:textId="77777777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D251D4" w14:paraId="3466DA75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F0A26" w14:textId="77777777" w:rsidR="00BB7025" w:rsidRPr="00D251D4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58A7" w14:textId="14338101" w:rsidR="00BB7025" w:rsidRPr="00D251D4" w:rsidRDefault="004E658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Теорија визуелног текста</w:t>
            </w:r>
          </w:p>
        </w:tc>
      </w:tr>
      <w:tr w:rsidR="00BB7025" w:rsidRPr="00D251D4" w14:paraId="163B2B6A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8D78189" w14:textId="77777777" w:rsidR="00BB7025" w:rsidRPr="00D251D4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461A" w14:textId="786A20A9" w:rsidR="00BB7025" w:rsidRPr="00D251D4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4E658D"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Књига као објекат</w:t>
            </w:r>
          </w:p>
        </w:tc>
      </w:tr>
      <w:tr w:rsidR="005E746B" w:rsidRPr="00D251D4" w14:paraId="01648879" w14:textId="77777777" w:rsidTr="00D251D4">
        <w:trPr>
          <w:trHeight w:val="584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B47AB0" w14:textId="77777777" w:rsidR="005E746B" w:rsidRPr="00D251D4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2ED3760C" w14:textId="48924227" w:rsidR="005E746B" w:rsidRPr="00D251D4" w:rsidRDefault="00D251D4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</w:tr>
      <w:tr w:rsidR="004E658D" w:rsidRPr="00D251D4" w14:paraId="17FDF18E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D442D5" w14:textId="77777777" w:rsidR="004E658D" w:rsidRPr="00D251D4" w:rsidRDefault="004E658D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 w:colFirst="2" w:colLast="2"/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3AF" w14:textId="1D288C3D" w:rsidR="004E658D" w:rsidRPr="00D251D4" w:rsidRDefault="004E658D" w:rsidP="006B0E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hAnsi="Arial" w:cs="Arial"/>
                <w:sz w:val="20"/>
                <w:szCs w:val="20"/>
                <w:lang w:val="sr-Cyrl-RS"/>
              </w:rPr>
              <w:t xml:space="preserve">Женское образование как циклообразующий фактор в «Домашних разговорах» Владимира Фёдоровича Одоевского / Анна Яковлевич Радунович //Savremena srpska i češka slavistička istraživanja = Současná srbská a česká slavistická bádání. (Brno - Bělehrad; sv. 2) / Za redakce Václava Štěpánka −ISBN 978-80-263-1699-2 − Brno : Ústav slavistiky Filozofické fakulty Masarykovy univerzity, 2021, 231−241.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8FA7" w14:textId="49004D09" w:rsidR="004E658D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4E658D" w:rsidRPr="00D251D4" w14:paraId="19D8A4CD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28A00B" w14:textId="77777777" w:rsidR="004E658D" w:rsidRPr="00D251D4" w:rsidRDefault="004E658D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5C27" w14:textId="44D3528B" w:rsidR="006B0EB5" w:rsidRPr="00D251D4" w:rsidRDefault="006B0EB5" w:rsidP="006B0EB5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sr-Cyrl-RS" w:eastAsia="x-none"/>
              </w:rPr>
            </w:pPr>
            <w:r w:rsidRPr="00D251D4">
              <w:rPr>
                <w:rFonts w:ascii="Arial" w:eastAsia="Times New Roman" w:hAnsi="Arial" w:cs="Arial"/>
                <w:bCs/>
                <w:sz w:val="20"/>
                <w:szCs w:val="20"/>
                <w:lang w:val="sr-Cyrl-RS" w:eastAsia="x-none"/>
              </w:rPr>
              <w:t xml:space="preserve">Гоголевские мотивы в романе «Колыбельная для Лиры» М. Йовановича / </w:t>
            </w:r>
            <w:r w:rsidRPr="00D251D4">
              <w:rPr>
                <w:rFonts w:ascii="Arial" w:eastAsia="Times New Roman" w:hAnsi="Arial" w:cs="Arial"/>
                <w:iCs/>
                <w:sz w:val="20"/>
                <w:szCs w:val="20"/>
                <w:lang w:val="sr-Cyrl-RS"/>
              </w:rPr>
              <w:t>Анна Яковлевич Радунович //</w:t>
            </w:r>
            <w:r w:rsidRPr="00D251D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sr-Cyrl-RS" w:eastAsia="x-none"/>
              </w:rPr>
              <w:t xml:space="preserve"> </w:t>
            </w:r>
            <w:r w:rsidRPr="00D251D4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sr-Cyrl-RS" w:eastAsia="x-none"/>
              </w:rPr>
              <w:t xml:space="preserve">16 Гоголевские чтения. Гоголь </w:t>
            </w:r>
            <w:r w:rsidRPr="00D251D4">
              <w:rPr>
                <w:rFonts w:ascii="Arial" w:eastAsia="Times New Roman" w:hAnsi="Arial" w:cs="Arial"/>
                <w:bCs/>
                <w:sz w:val="20"/>
                <w:szCs w:val="20"/>
                <w:lang w:val="sr-Cyrl-RS" w:eastAsia="x-none"/>
              </w:rPr>
              <w:t xml:space="preserve">и </w:t>
            </w:r>
            <w:r w:rsidRPr="00D251D4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sr-Cyrl-RS" w:eastAsia="x-none"/>
              </w:rPr>
              <w:t xml:space="preserve">славянский мир. </w:t>
            </w:r>
            <w:r w:rsidRPr="00D251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 w:eastAsia="x-none"/>
              </w:rPr>
              <w:t xml:space="preserve">Сборник научных статей по материалам Международной научной конференции Москва, 29 марта; Белград, 30 марта – 4 апреля 2016 года. </w:t>
            </w:r>
            <w:r w:rsidRPr="00D25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x-none"/>
              </w:rPr>
              <w:t xml:space="preserve">‒ </w:t>
            </w:r>
            <w:r w:rsidRPr="00D251D4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sr-Cyrl-RS" w:eastAsia="x-none"/>
              </w:rPr>
              <w:t xml:space="preserve">ISBN 978-5-99077115-5-6. ‒ </w:t>
            </w:r>
            <w:r w:rsidRPr="00D251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 w:eastAsia="x-none"/>
              </w:rPr>
              <w:t>Москва : Дом Гоголя ‒ мемориальный музей и научная библиотека, 2017, стр.</w:t>
            </w:r>
            <w:r w:rsidRPr="00D251D4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sr-Cyrl-RS" w:eastAsia="x-none"/>
              </w:rPr>
              <w:t xml:space="preserve"> 239‒244. </w:t>
            </w:r>
          </w:p>
          <w:p w14:paraId="2590761A" w14:textId="77777777" w:rsidR="004E658D" w:rsidRPr="00D251D4" w:rsidRDefault="004E658D" w:rsidP="004E65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8E73" w14:textId="3BD9E23C" w:rsidR="004E658D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4E658D" w:rsidRPr="00D251D4" w14:paraId="1ED86E1D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3709D7" w14:textId="77777777" w:rsidR="004E658D" w:rsidRPr="00D251D4" w:rsidRDefault="004E658D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4DE2" w14:textId="6393EE9E" w:rsidR="004E658D" w:rsidRPr="00D251D4" w:rsidRDefault="006B0EB5" w:rsidP="004E65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Анна Яковлевич Радунович,  Особенности женских образов в лопухинском цикле М. Ю. Лермонтова и цикле «Домашние разговоры» В. Ф. Одоевского. Творчество М. Ю. Лермонтова: мотивы, темы, переводы. Mednarodna knjižna zbirka Zora. ISBN 978-961-6930-27-7. ‒ Maribor, Bielsko-Biała, Budapest, Kansas, Praha : Mednarodna založba Oddelka za slovanske jezike in književnosti, Filozofska fakulteta. ‒ Vol. 107 ( 2015), стр. 177‒186.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833C" w14:textId="033B81D2" w:rsidR="004E658D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4E658D" w:rsidRPr="00D251D4" w14:paraId="230A12EF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0515CA" w14:textId="77777777" w:rsidR="004E658D" w:rsidRPr="00D251D4" w:rsidRDefault="004E658D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DC9F" w14:textId="44F2EABE" w:rsidR="004E658D" w:rsidRPr="00D251D4" w:rsidRDefault="006B0EB5" w:rsidP="004E65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Ана Јаковљевић Радуновић, Душа Кијева у сценарију "Кијевске фреске" Сергеја Параџанова. Украјинистика и словенски свет. Зборник научних радова. Гл. ур. Љ. Поповић. ISBN 978-86-6153-478-2. ‒ Београд : Филолошки факултет, 2017, стр. 345 – 352.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8B84" w14:textId="5782B1BF" w:rsidR="004E658D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6B0EB5" w:rsidRPr="00D251D4" w14:paraId="0B6F1E2B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851558" w14:textId="77777777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A57E" w14:textId="579CD6A3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Ана Јаковљевић Радуновић, Бахчисарајски дворац као место сећања код Александра Пушкина и Сергеја Параџанова  Славистика. ISSN: 1450-5061. ‒ Књ. 23/1 (2019), стр. 275‒283.  </w:t>
            </w:r>
            <w:hyperlink r:id="rId4" w:history="1">
              <w:r w:rsidRPr="00D251D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sr-Cyrl-RS"/>
                </w:rPr>
                <w:t>https://doi.org/10.18485/slavistika.2019.23.1.21</w:t>
              </w:r>
            </w:hyperlink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820E" w14:textId="3FA6DE19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6B0EB5" w:rsidRPr="00D251D4" w14:paraId="63859B7E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E50B3F" w14:textId="77777777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89C2" w14:textId="22887BC2" w:rsidR="006B0EB5" w:rsidRPr="00D251D4" w:rsidRDefault="006B0EB5" w:rsidP="006B0E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D251D4">
              <w:rPr>
                <w:rFonts w:ascii="Arial" w:hAnsi="Arial" w:cs="Arial"/>
                <w:sz w:val="20"/>
                <w:szCs w:val="20"/>
                <w:lang w:val="sr-Cyrl-RS"/>
              </w:rPr>
              <w:t>О годишњици Пушкинове смрти у недељнику Руски глас 1937. године / Ана Јаковљевић Радуновић //</w:t>
            </w: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Славистика. </w:t>
            </w:r>
            <w:r w:rsidRPr="00D251D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‒ ISSN: 1450-5061. ‒ Књ. 24/1</w:t>
            </w: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(2020), стр. 151‒160. </w:t>
            </w:r>
          </w:p>
          <w:p w14:paraId="2DED4F7F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8C4A" w14:textId="38028049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6B0EB5" w:rsidRPr="00D251D4" w14:paraId="7EC6274D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AB1BD9" w14:textId="77777777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1CF7" w14:textId="7C711330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Анна Яковлевич Радунович, Особенности циклизации в «Домашних разговорах» В.Ф. Одоевского. Литература и философия: От романтизма к ХХ веку. К 150-летию со дня смерти В.Ф. Одоевского. (Серия «Русская литература и философия: пути взаимодействия». Вып. 3). Отв. ред. и сост. Е.А. Тахо-Годи. ISBN 978–5–91763–487–6 – Москва 2019.  стр. 127‒137. </w:t>
            </w:r>
            <w:hyperlink r:id="rId5" w:history="1">
              <w:r w:rsidRPr="00D251D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sr-Cyrl-RS"/>
                </w:rPr>
                <w:t>https://www.lit-phil.ru/posts/177</w:t>
              </w:r>
            </w:hyperlink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EDFF" w14:textId="57DDB119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6B0EB5" w:rsidRPr="00D251D4" w14:paraId="651A457D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DEA2BF" w14:textId="77777777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30EA" w14:textId="3C6344B1" w:rsidR="006B0EB5" w:rsidRPr="00D251D4" w:rsidRDefault="00A8177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Ана Јаковљевић Радуновић, „Лето у Бадену” или ходочашће по градовима Ф. М. Достојевског . Сан о граду. III: зборник радова [ур. Александра Вранеш]. ISBN 978-99976-21-66-5. Вишеград : Андрићев институт,  2020. стр. 271-291.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24FA" w14:textId="3687968B" w:rsidR="006B0EB5" w:rsidRPr="00D251D4" w:rsidRDefault="001430F2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M63</w:t>
            </w:r>
          </w:p>
        </w:tc>
      </w:tr>
      <w:tr w:rsidR="006B0EB5" w:rsidRPr="00D251D4" w14:paraId="3A26B07E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E8C5DF" w14:textId="77777777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C058" w14:textId="75A50E59" w:rsidR="006B0EB5" w:rsidRPr="00D251D4" w:rsidRDefault="00BF66AC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Ана Јаковљевић Радуновић, Град у кругу: Петербург и Москва у микроциклусу Саламандер В. Ф. Одојевског. Сан о граду : зборник радова. Главни и одговорни </w:t>
            </w: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 xml:space="preserve">уредник Емир Кустурица; уредник Александра Вранеш. ISBN: 978-99976-21-27-6. Вишеград : Андрићев институт, 2018, стр. 203–221.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E2FC" w14:textId="2E6CF7C4" w:rsidR="006B0EB5" w:rsidRPr="00D251D4" w:rsidRDefault="00BF66AC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M63</w:t>
            </w:r>
          </w:p>
        </w:tc>
      </w:tr>
      <w:tr w:rsidR="006B0EB5" w:rsidRPr="00D251D4" w14:paraId="31CE5572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4DAE88" w14:textId="77777777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8D79" w14:textId="07881475" w:rsidR="00792372" w:rsidRPr="00D251D4" w:rsidRDefault="00792372" w:rsidP="0079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251D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Циклус „</w:t>
            </w:r>
            <w:r w:rsidRPr="00D251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  <w:t xml:space="preserve">Лудницаˮ </w:t>
            </w:r>
            <w:r w:rsidRPr="00D251D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В. Ф. Одојевског / Ана Јаковљевић Радуновић // Славистика. </w:t>
            </w:r>
            <w:r w:rsidRPr="00D25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‒ ISSN: 1450-5061. ‒ Књ.</w:t>
            </w:r>
            <w:r w:rsidRPr="00D251D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19 (2015), стр. 406‒410. </w:t>
            </w:r>
          </w:p>
          <w:p w14:paraId="342D92AA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55F4" w14:textId="432AC342" w:rsidR="006B0EB5" w:rsidRPr="00D251D4" w:rsidRDefault="00792372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</w:t>
            </w:r>
            <w:r w:rsidR="00FB48AB"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</w:tr>
      <w:bookmarkEnd w:id="0"/>
      <w:tr w:rsidR="006B0EB5" w:rsidRPr="00D251D4" w14:paraId="708E4F31" w14:textId="77777777" w:rsidTr="00D251D4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0CE27" w14:textId="77777777" w:rsidR="006B0EB5" w:rsidRPr="00D251D4" w:rsidRDefault="006B0EB5" w:rsidP="00D25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A2E8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77F9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B0EB5" w:rsidRPr="00D251D4" w14:paraId="1A24CCC1" w14:textId="77777777" w:rsidTr="00D251D4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CED743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6B0EB5" w:rsidRPr="00D251D4" w14:paraId="41B22DAE" w14:textId="77777777" w:rsidTr="00D251D4">
        <w:trPr>
          <w:trHeight w:val="52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CFD06C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914" w14:textId="77777777" w:rsidR="006B0EB5" w:rsidRPr="00D251D4" w:rsidRDefault="006B0EB5" w:rsidP="006B0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468B30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7422" w14:textId="77777777" w:rsidR="006B0EB5" w:rsidRPr="00D251D4" w:rsidRDefault="006B0EB5" w:rsidP="006B0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B0EB5" w:rsidRPr="00D251D4" w14:paraId="18A920FC" w14:textId="77777777" w:rsidTr="00D251D4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8F4EF7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300" w14:textId="77777777" w:rsidR="006B0EB5" w:rsidRPr="00D251D4" w:rsidRDefault="006B0EB5" w:rsidP="006B0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7785F25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9EE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6B0EB5" w:rsidRPr="00D251D4" w14:paraId="170EE978" w14:textId="77777777" w:rsidTr="00D251D4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632F00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6B0EB5" w:rsidRPr="00D251D4" w14:paraId="7A6F9F99" w14:textId="77777777" w:rsidTr="00D251D4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6B99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6B0EB5" w:rsidRPr="00D251D4" w14:paraId="78E84FB1" w14:textId="77777777" w:rsidTr="00D251D4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BAAD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6B0EB5" w:rsidRPr="00D251D4" w14:paraId="380A7C55" w14:textId="77777777" w:rsidTr="00D251D4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922" w14:textId="77777777" w:rsidR="006B0EB5" w:rsidRPr="00D251D4" w:rsidRDefault="006B0EB5" w:rsidP="006B0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251D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05509E74" w14:textId="77777777" w:rsidR="00200F95" w:rsidRPr="00D251D4" w:rsidRDefault="00200F95" w:rsidP="00ED5B01">
      <w:pPr>
        <w:rPr>
          <w:lang w:val="sr-Cyrl-RS"/>
        </w:rPr>
      </w:pPr>
    </w:p>
    <w:sectPr w:rsidR="00200F95" w:rsidRPr="00D251D4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3D"/>
    <w:rsid w:val="000B3EEB"/>
    <w:rsid w:val="001430F2"/>
    <w:rsid w:val="00200F95"/>
    <w:rsid w:val="004924AA"/>
    <w:rsid w:val="00492D48"/>
    <w:rsid w:val="004E658D"/>
    <w:rsid w:val="004F095F"/>
    <w:rsid w:val="005E746B"/>
    <w:rsid w:val="006B0EB5"/>
    <w:rsid w:val="00751EEE"/>
    <w:rsid w:val="00792372"/>
    <w:rsid w:val="007A623D"/>
    <w:rsid w:val="00A81775"/>
    <w:rsid w:val="00B45407"/>
    <w:rsid w:val="00BB7025"/>
    <w:rsid w:val="00BF66AC"/>
    <w:rsid w:val="00D251D4"/>
    <w:rsid w:val="00EB36E9"/>
    <w:rsid w:val="00ED5B01"/>
    <w:rsid w:val="00F65737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0BDE"/>
  <w15:docId w15:val="{DAFE93F4-25A8-42FC-9911-86CBA0F9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t-phil.ru/posts/177" TargetMode="External"/><Relationship Id="rId4" Type="http://schemas.openxmlformats.org/officeDocument/2006/relationships/hyperlink" Target="https://doi.org/10.18485/slavistika.2019.23.1.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8</cp:revision>
  <dcterms:created xsi:type="dcterms:W3CDTF">2022-05-23T18:06:00Z</dcterms:created>
  <dcterms:modified xsi:type="dcterms:W3CDTF">2022-05-23T19:15:00Z</dcterms:modified>
</cp:coreProperties>
</file>