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19" w:type="dxa"/>
        <w:tblInd w:w="93" w:type="dxa"/>
        <w:tblLook w:val="04A0" w:firstRow="1" w:lastRow="0" w:firstColumn="1" w:lastColumn="0" w:noHBand="0" w:noVBand="1"/>
      </w:tblPr>
      <w:tblGrid>
        <w:gridCol w:w="1281"/>
        <w:gridCol w:w="1974"/>
        <w:gridCol w:w="3060"/>
        <w:gridCol w:w="3598"/>
        <w:gridCol w:w="606"/>
      </w:tblGrid>
      <w:tr w:rsidR="00BB7025" w:rsidRPr="00D727B7" w:rsidTr="00D727B7">
        <w:trPr>
          <w:trHeight w:val="792"/>
        </w:trPr>
        <w:tc>
          <w:tcPr>
            <w:tcW w:w="10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D727B7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D727B7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0567D9" w:rsidRPr="00D727B7" w:rsidTr="00D727B7">
        <w:trPr>
          <w:trHeight w:val="255"/>
        </w:trPr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2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Рађеновић М. Анка</w:t>
            </w:r>
          </w:p>
        </w:tc>
      </w:tr>
      <w:tr w:rsidR="000567D9" w:rsidRPr="00D727B7" w:rsidTr="00D727B7">
        <w:trPr>
          <w:trHeight w:val="255"/>
        </w:trPr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2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0567D9" w:rsidRPr="00D727B7" w:rsidTr="00D727B7">
        <w:trPr>
          <w:trHeight w:val="255"/>
        </w:trPr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2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неохеленистика</w:t>
            </w:r>
          </w:p>
        </w:tc>
      </w:tr>
      <w:tr w:rsidR="00D727B7" w:rsidRPr="00D727B7" w:rsidTr="00D727B7">
        <w:trPr>
          <w:trHeight w:val="255"/>
        </w:trPr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D727B7" w:rsidRPr="00D727B7" w:rsidRDefault="00D727B7" w:rsidP="00D727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D727B7" w:rsidRPr="00D727B7" w:rsidRDefault="00D727B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D727B7" w:rsidRPr="00D727B7" w:rsidRDefault="00D727B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D727B7" w:rsidTr="00D727B7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BB7025" w:rsidRPr="00D727B7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D727B7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7025" w:rsidRPr="00D727B7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4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D727B7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0567D9" w:rsidRPr="00D727B7" w:rsidTr="00D727B7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10.7.2019.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4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неохеленистика</w:t>
            </w:r>
          </w:p>
        </w:tc>
      </w:tr>
      <w:tr w:rsidR="000567D9" w:rsidRPr="00D727B7" w:rsidTr="00D727B7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26.9.2017.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4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неохеленистика</w:t>
            </w:r>
          </w:p>
        </w:tc>
      </w:tr>
      <w:tr w:rsidR="000567D9" w:rsidRPr="00D727B7" w:rsidTr="00D727B7">
        <w:trPr>
          <w:trHeight w:val="296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21.9.2009.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4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67D9" w:rsidRPr="00D727B7" w:rsidRDefault="000567D9" w:rsidP="000567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неохеленистика</w:t>
            </w:r>
          </w:p>
        </w:tc>
      </w:tr>
      <w:tr w:rsidR="00BB7025" w:rsidRPr="00D727B7" w:rsidTr="00D727B7">
        <w:trPr>
          <w:trHeight w:val="255"/>
        </w:trPr>
        <w:tc>
          <w:tcPr>
            <w:tcW w:w="10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BB7025" w:rsidRPr="00D727B7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D727B7" w:rsidTr="00D727B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BB7025" w:rsidRPr="00D727B7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23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D727B7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6446AA" w:rsidRPr="00D727B7" w:rsidTr="00D727B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446AA" w:rsidRPr="00D727B7" w:rsidRDefault="006446AA" w:rsidP="006446A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23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Време и аспекат у усвајању страног језика</w:t>
            </w:r>
          </w:p>
        </w:tc>
      </w:tr>
      <w:tr w:rsidR="006446AA" w:rsidRPr="00D727B7" w:rsidTr="00D727B7">
        <w:trPr>
          <w:trHeight w:val="255"/>
        </w:trPr>
        <w:tc>
          <w:tcPr>
            <w:tcW w:w="99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:rsidR="006446AA" w:rsidRPr="00D727B7" w:rsidRDefault="00D727B7" w:rsidP="00644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tr w:rsidR="006446AA" w:rsidRPr="00D727B7" w:rsidTr="00D727B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446AA" w:rsidRPr="00D727B7" w:rsidRDefault="006446AA" w:rsidP="00D727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6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Stojičić, V., Lampropoulou, M., Janković, A. (2019). Interpretation of the subjunctive in</w:t>
            </w: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 xml:space="preserve">Greek as L2: a case study of Serbian students. </w:t>
            </w:r>
            <w:r w:rsidRPr="00D727B7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31/ 2</w:t>
            </w: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Београд: Филолошки факултет, 391–410.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6446AA" w:rsidRPr="00D727B7" w:rsidTr="00D727B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446AA" w:rsidRPr="00D727B7" w:rsidRDefault="006446AA" w:rsidP="00D727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6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7B7" w:rsidRPr="00D727B7" w:rsidRDefault="006446AA" w:rsidP="00D727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Рађеновић, А. (2019). Усвајање морфологије прошлих глаголских времена у почетном учењу страног језика. Филолошка истраживања данас, том 9: Рано и почетно учење страних језика у формалном образовању (277-295). Београд: Филолошки факултет. UDK 811.14ʹ366.581 81ʹ243(497.11), ISBN 978-86-6153-533-8. </w:t>
            </w:r>
            <w:hyperlink r:id="rId4" w:history="1">
              <w:r w:rsidR="00D727B7" w:rsidRPr="003E0D5D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http://doi.fil.bg.ac.rs/pdf/eb_ser/fid/2019/fid-2019-9-ch15.pdf</w:t>
              </w:r>
            </w:hyperlink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6446AA" w:rsidRPr="00D727B7" w:rsidTr="00D727B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446AA" w:rsidRPr="00D727B7" w:rsidRDefault="006446AA" w:rsidP="00D727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6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7B7" w:rsidRPr="00D727B7" w:rsidRDefault="006446AA" w:rsidP="00D727B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Рађеновић, А. (2018). Категорија глаголског начина/модалности у настави савременог грчког као страног. </w:t>
            </w:r>
            <w:r w:rsidRPr="00D727B7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Наслеђе</w:t>
            </w: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39. Крагујевац: Филолошко-уметнички факултет, 187-200. UDK 371.3::811.14'06'243, ISSN1820-1768 Доступно на </w:t>
            </w:r>
            <w:hyperlink r:id="rId5" w:history="1">
              <w:r w:rsidR="00D727B7" w:rsidRPr="003E0D5D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http://www.filum.kg.ac.rs/dokumenta/izdavastvo/nasledje/brojevi/Nasledje_39_.pdf</w:t>
              </w:r>
            </w:hyperlink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6446AA" w:rsidRPr="00D727B7" w:rsidTr="00D727B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6446AA" w:rsidRPr="00D727B7" w:rsidRDefault="006446AA" w:rsidP="00D727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6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Rađenović, A. (2017). Η άποψη και ο χρόνος στην εκμάθηση της Νέας Ελληνικής ως ξένης γλώσσας. Πρακτικά του 3ου Συνεδρίου των νεοελληνιστών των βαλκανικών χωρών «Ο Ελληνισμός ως πολιτιστικός και οικονομικός παράγοντας στα Βαλκάνια (1453-2015): Γλώσσα, λογοτεχνία, τέχνη, κοινωνία» (114-121). Bucureşti: UER PRESS. ISBN 978-606-94322-1-1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6446AA" w:rsidRPr="00D727B7" w:rsidTr="00D727B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446AA" w:rsidRPr="00D727B7" w:rsidRDefault="006446AA" w:rsidP="00D727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6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Рађеновић, А. (2016). Глаголски вид у српском и савременом грчком: између семантике и прагматике. </w:t>
            </w:r>
            <w:r w:rsidRPr="00D727B7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XXVIII, свеска 2. Београд: Филолошки факултет, 285-303. UDK 811.163.41’367.625  81.14’06’367.625, ISSN 0522-8468 Доступно на http://doi.fil.bg.ac.rs/pdf/journals/analiff/2016-2/analiff-2016-28-2-15.pdf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6446AA" w:rsidRPr="00D727B7" w:rsidTr="00D727B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446AA" w:rsidRPr="00D727B7" w:rsidRDefault="00D727B7" w:rsidP="00D727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6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Rađenović, A. (2015). Corrective feedback and its influence on L2 learners’ performance: a case of students of Modern Greek language. Στα:  Πρακτικά Πέμπτου Παγκόσμιου Συνεδρίου Νεοελληνικών Σπουδών «Συνέχειες, ασυνέχειες, ρήξεις στον ελληνικό κόσμο (1204-2014): οικονομία, κοινωνία, ιστορία, λογοτεχνία» (861-873). Αθήνα: ΕΕΝΣ. ISBN 978-618-81771-3-0</w:t>
            </w: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Доступно на http://www.eens.org/EENS_congresses/2014/books/5_TOMOI.pdf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6446AA" w:rsidRPr="00D727B7" w:rsidTr="00D727B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6446AA" w:rsidRPr="00D727B7" w:rsidRDefault="00D727B7" w:rsidP="00D727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6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Рађеновић, А. (2013). Прагматика у почетном уџбенику грчког језика као страног. У: Зборник радова са шестог међународног интердисциплинарног симпозијума „Сусрет култура“, књига I (167-177). Нови Сад: Филозофски факултет. UDK 811.14’02(075.8), ISBN  978–86–6065–040–7</w:t>
            </w: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br/>
              <w:t>Доступно на http://digitalna.ff.uns.ac.rs/sites/default/files/db/books/SK-6-1-2013-w.pdf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6446AA" w:rsidRPr="00D727B7" w:rsidTr="00D727B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446AA" w:rsidRPr="00D727B7" w:rsidRDefault="00D727B7" w:rsidP="00D727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6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Rađenović, A. (2012). Assessing L2 pragmatic ability in the classroom: How likely?. In: Approaches and Methods in Second and Foreign Language Teaching (81-88). IBU Publications: Sarajevo, Bosnia and Herzegovina. ISBN 978-9958-834-07-3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6446AA" w:rsidRPr="00D727B7" w:rsidTr="00D727B7">
        <w:trPr>
          <w:trHeight w:val="255"/>
        </w:trPr>
        <w:tc>
          <w:tcPr>
            <w:tcW w:w="10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0A7C23" w:rsidRPr="00D727B7" w:rsidTr="00D727B7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0A7C23" w:rsidRPr="00D727B7" w:rsidRDefault="000A7C23" w:rsidP="000A7C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 w:colFirst="3" w:colLast="3"/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C23" w:rsidRPr="00D727B7" w:rsidRDefault="000A7C23" w:rsidP="006338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0A7C23" w:rsidRPr="00D727B7" w:rsidRDefault="000A7C23" w:rsidP="000A7C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4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C23" w:rsidRPr="00D727B7" w:rsidRDefault="000A7C23" w:rsidP="006338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</w:tr>
      <w:tr w:rsidR="000A7C23" w:rsidRPr="00D727B7" w:rsidTr="00D727B7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A7C23" w:rsidRPr="00D727B7" w:rsidRDefault="000A7C23" w:rsidP="000A7C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C23" w:rsidRPr="00D727B7" w:rsidRDefault="000A7C23" w:rsidP="006338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A7C23" w:rsidRPr="00D727B7" w:rsidRDefault="000A7C23" w:rsidP="000A7C2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4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C23" w:rsidRPr="00D727B7" w:rsidRDefault="000A7C23" w:rsidP="0063382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</w:tr>
      <w:bookmarkEnd w:id="0"/>
      <w:tr w:rsidR="006446AA" w:rsidRPr="00D727B7" w:rsidTr="00D727B7">
        <w:trPr>
          <w:trHeight w:val="255"/>
        </w:trPr>
        <w:tc>
          <w:tcPr>
            <w:tcW w:w="10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6446AA" w:rsidRPr="00D727B7" w:rsidTr="00D727B7">
        <w:trPr>
          <w:trHeight w:val="255"/>
        </w:trPr>
        <w:tc>
          <w:tcPr>
            <w:tcW w:w="10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6446AA" w:rsidRPr="00D727B7" w:rsidTr="00D727B7">
        <w:trPr>
          <w:trHeight w:val="255"/>
        </w:trPr>
        <w:tc>
          <w:tcPr>
            <w:tcW w:w="10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6446AA" w:rsidRPr="00D727B7" w:rsidTr="00D727B7">
        <w:trPr>
          <w:trHeight w:val="255"/>
        </w:trPr>
        <w:tc>
          <w:tcPr>
            <w:tcW w:w="10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46AA" w:rsidRPr="00D727B7" w:rsidRDefault="006446AA" w:rsidP="00644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727B7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D727B7" w:rsidRDefault="00200F95" w:rsidP="00ED5B01">
      <w:pPr>
        <w:rPr>
          <w:lang w:val="sr-Cyrl-RS"/>
        </w:rPr>
      </w:pPr>
    </w:p>
    <w:sectPr w:rsidR="00200F95" w:rsidRPr="00D727B7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567D9"/>
    <w:rsid w:val="000A7C23"/>
    <w:rsid w:val="000B3EEB"/>
    <w:rsid w:val="001036D9"/>
    <w:rsid w:val="00200F95"/>
    <w:rsid w:val="00484148"/>
    <w:rsid w:val="004924AA"/>
    <w:rsid w:val="004F095F"/>
    <w:rsid w:val="005E746B"/>
    <w:rsid w:val="0063382A"/>
    <w:rsid w:val="006446AA"/>
    <w:rsid w:val="00751EEE"/>
    <w:rsid w:val="007A623D"/>
    <w:rsid w:val="00B45407"/>
    <w:rsid w:val="00BB7025"/>
    <w:rsid w:val="00D727B7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355FF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841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727B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27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filum.kg.ac.rs/dokumenta/izdavastvo/nasledje/brojevi/Nasledje_39_.pdf" TargetMode="External"/><Relationship Id="rId4" Type="http://schemas.openxmlformats.org/officeDocument/2006/relationships/hyperlink" Target="http://doi.fil.bg.ac.rs/pdf/eb_ser/fid/2019/fid-2019-9-ch15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4</cp:revision>
  <dcterms:created xsi:type="dcterms:W3CDTF">2022-05-17T20:59:00Z</dcterms:created>
  <dcterms:modified xsi:type="dcterms:W3CDTF">2022-05-24T19:32:00Z</dcterms:modified>
</cp:coreProperties>
</file>