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821" w:type="dxa"/>
        <w:tblInd w:w="93" w:type="dxa"/>
        <w:tblLook w:val="04A0" w:firstRow="1" w:lastRow="0" w:firstColumn="1" w:lastColumn="0" w:noHBand="0" w:noVBand="1"/>
      </w:tblPr>
      <w:tblGrid>
        <w:gridCol w:w="1281"/>
        <w:gridCol w:w="1794"/>
        <w:gridCol w:w="4770"/>
        <w:gridCol w:w="1646"/>
        <w:gridCol w:w="1330"/>
      </w:tblGrid>
      <w:tr w:rsidR="00BB7025" w:rsidRPr="000B3FAB" w14:paraId="6DD101CB" w14:textId="77777777" w:rsidTr="000B3FAB">
        <w:trPr>
          <w:trHeight w:val="792"/>
        </w:trPr>
        <w:tc>
          <w:tcPr>
            <w:tcW w:w="10821" w:type="dxa"/>
            <w:gridSpan w:val="5"/>
            <w:tcBorders>
              <w:top w:val="single" w:sz="4" w:space="0" w:color="auto"/>
              <w:left w:val="single" w:sz="4" w:space="0" w:color="auto"/>
              <w:bottom w:val="single" w:sz="4" w:space="0" w:color="auto"/>
              <w:right w:val="single" w:sz="4" w:space="0" w:color="auto"/>
            </w:tcBorders>
            <w:shd w:val="clear" w:color="000000" w:fill="00ABEA"/>
            <w:vAlign w:val="center"/>
            <w:hideMark/>
          </w:tcPr>
          <w:p w14:paraId="003E3702" w14:textId="77777777" w:rsidR="00BB7025" w:rsidRPr="000B3FAB" w:rsidRDefault="00BB7025" w:rsidP="00BB7025">
            <w:pPr>
              <w:spacing w:after="0" w:line="240" w:lineRule="auto"/>
              <w:jc w:val="center"/>
              <w:rPr>
                <w:rFonts w:ascii="Arial" w:eastAsia="Times New Roman" w:hAnsi="Arial" w:cs="Arial"/>
                <w:b/>
                <w:bCs/>
                <w:sz w:val="26"/>
                <w:szCs w:val="26"/>
                <w:lang w:val="sr-Latn-RS"/>
              </w:rPr>
            </w:pPr>
            <w:r w:rsidRPr="000B3FAB">
              <w:rPr>
                <w:rFonts w:ascii="Arial" w:eastAsia="Times New Roman" w:hAnsi="Arial" w:cs="Arial"/>
                <w:b/>
                <w:bCs/>
                <w:sz w:val="26"/>
                <w:szCs w:val="26"/>
                <w:lang w:val="sr-Latn-RS"/>
              </w:rPr>
              <w:t>Научне квалификације наставника на докторским студијама и задужења у настави</w:t>
            </w:r>
          </w:p>
        </w:tc>
      </w:tr>
      <w:tr w:rsidR="00BB7025" w:rsidRPr="000B3FAB" w14:paraId="5FC23CA1" w14:textId="77777777" w:rsidTr="000B3FAB">
        <w:trPr>
          <w:trHeight w:val="255"/>
        </w:trPr>
        <w:tc>
          <w:tcPr>
            <w:tcW w:w="3075"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63EC030" w14:textId="77777777" w:rsidR="00BB7025" w:rsidRPr="000B3FAB" w:rsidRDefault="00BB7025" w:rsidP="00BB7025">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 xml:space="preserve">Презиме, средње слово, име </w:t>
            </w:r>
          </w:p>
        </w:tc>
        <w:tc>
          <w:tcPr>
            <w:tcW w:w="7746" w:type="dxa"/>
            <w:gridSpan w:val="3"/>
            <w:tcBorders>
              <w:top w:val="single" w:sz="4" w:space="0" w:color="auto"/>
              <w:left w:val="nil"/>
              <w:bottom w:val="single" w:sz="4" w:space="0" w:color="auto"/>
              <w:right w:val="single" w:sz="4" w:space="0" w:color="auto"/>
            </w:tcBorders>
            <w:shd w:val="clear" w:color="auto" w:fill="auto"/>
            <w:noWrap/>
            <w:vAlign w:val="bottom"/>
            <w:hideMark/>
          </w:tcPr>
          <w:p w14:paraId="305FA178" w14:textId="07BB8E17" w:rsidR="00BB7025" w:rsidRPr="000B3FAB" w:rsidRDefault="00901DF9" w:rsidP="00BB7025">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Биљана М. Дојчиновић</w:t>
            </w:r>
          </w:p>
        </w:tc>
      </w:tr>
      <w:tr w:rsidR="00901DF9" w:rsidRPr="000B3FAB" w14:paraId="6B1D64C3" w14:textId="77777777" w:rsidTr="000B3FAB">
        <w:trPr>
          <w:trHeight w:val="255"/>
        </w:trPr>
        <w:tc>
          <w:tcPr>
            <w:tcW w:w="3075" w:type="dxa"/>
            <w:gridSpan w:val="2"/>
            <w:tcBorders>
              <w:top w:val="single" w:sz="4" w:space="0" w:color="auto"/>
              <w:left w:val="single" w:sz="4" w:space="0" w:color="auto"/>
              <w:bottom w:val="single" w:sz="4" w:space="0" w:color="auto"/>
              <w:right w:val="single" w:sz="4" w:space="0" w:color="auto"/>
            </w:tcBorders>
            <w:shd w:val="clear" w:color="000000" w:fill="CCFFCC"/>
            <w:noWrap/>
            <w:vAlign w:val="bottom"/>
            <w:hideMark/>
          </w:tcPr>
          <w:p w14:paraId="399CC3A1" w14:textId="77777777" w:rsidR="00901DF9" w:rsidRPr="000B3FAB" w:rsidRDefault="00901DF9" w:rsidP="00901DF9">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Звање</w:t>
            </w:r>
          </w:p>
        </w:tc>
        <w:tc>
          <w:tcPr>
            <w:tcW w:w="7746" w:type="dxa"/>
            <w:gridSpan w:val="3"/>
            <w:tcBorders>
              <w:top w:val="single" w:sz="4" w:space="0" w:color="auto"/>
              <w:left w:val="nil"/>
              <w:bottom w:val="single" w:sz="4" w:space="0" w:color="auto"/>
              <w:right w:val="single" w:sz="4" w:space="0" w:color="auto"/>
            </w:tcBorders>
            <w:shd w:val="clear" w:color="auto" w:fill="auto"/>
            <w:noWrap/>
            <w:vAlign w:val="bottom"/>
            <w:hideMark/>
          </w:tcPr>
          <w:p w14:paraId="4E09DAD8" w14:textId="1436633C"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редовни професор</w:t>
            </w:r>
          </w:p>
        </w:tc>
      </w:tr>
      <w:tr w:rsidR="00901DF9" w:rsidRPr="000B3FAB" w14:paraId="47DBD823" w14:textId="77777777" w:rsidTr="000B3FAB">
        <w:trPr>
          <w:trHeight w:val="255"/>
        </w:trPr>
        <w:tc>
          <w:tcPr>
            <w:tcW w:w="3075"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1AF73F0" w14:textId="77777777" w:rsidR="00901DF9" w:rsidRPr="000B3FAB" w:rsidRDefault="00901DF9" w:rsidP="00901DF9">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Ужа научна област</w:t>
            </w:r>
          </w:p>
        </w:tc>
        <w:tc>
          <w:tcPr>
            <w:tcW w:w="7746" w:type="dxa"/>
            <w:gridSpan w:val="3"/>
            <w:tcBorders>
              <w:top w:val="single" w:sz="4" w:space="0" w:color="auto"/>
              <w:left w:val="nil"/>
              <w:bottom w:val="single" w:sz="4" w:space="0" w:color="auto"/>
              <w:right w:val="single" w:sz="4" w:space="0" w:color="auto"/>
            </w:tcBorders>
            <w:shd w:val="clear" w:color="auto" w:fill="auto"/>
            <w:noWrap/>
            <w:vAlign w:val="bottom"/>
            <w:hideMark/>
          </w:tcPr>
          <w:p w14:paraId="22FFBBFF" w14:textId="291F1FEB"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Наука о књижевности</w:t>
            </w:r>
          </w:p>
        </w:tc>
      </w:tr>
      <w:tr w:rsidR="0060061F" w:rsidRPr="000B3FAB" w14:paraId="18D9DB12" w14:textId="77777777" w:rsidTr="0060061F">
        <w:trPr>
          <w:trHeight w:val="255"/>
        </w:trPr>
        <w:tc>
          <w:tcPr>
            <w:tcW w:w="3075" w:type="dxa"/>
            <w:gridSpan w:val="2"/>
            <w:tcBorders>
              <w:top w:val="single" w:sz="4" w:space="0" w:color="auto"/>
              <w:left w:val="single" w:sz="4" w:space="0" w:color="auto"/>
              <w:bottom w:val="single" w:sz="4" w:space="0" w:color="auto"/>
              <w:right w:val="single" w:sz="4" w:space="0" w:color="auto"/>
            </w:tcBorders>
            <w:shd w:val="clear" w:color="000000" w:fill="FFCC99"/>
            <w:noWrap/>
            <w:vAlign w:val="bottom"/>
            <w:hideMark/>
          </w:tcPr>
          <w:p w14:paraId="04CC0D12" w14:textId="2DB7CA34" w:rsidR="0060061F" w:rsidRPr="000B3FAB" w:rsidRDefault="0060061F" w:rsidP="0060061F">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Академска каријера</w:t>
            </w:r>
          </w:p>
        </w:tc>
        <w:tc>
          <w:tcPr>
            <w:tcW w:w="4770" w:type="dxa"/>
            <w:tcBorders>
              <w:top w:val="nil"/>
              <w:left w:val="nil"/>
              <w:bottom w:val="single" w:sz="4" w:space="0" w:color="auto"/>
              <w:right w:val="nil"/>
            </w:tcBorders>
            <w:shd w:val="clear" w:color="000000" w:fill="FFCC99"/>
            <w:noWrap/>
            <w:vAlign w:val="bottom"/>
            <w:hideMark/>
          </w:tcPr>
          <w:p w14:paraId="231E0E88" w14:textId="77777777" w:rsidR="0060061F" w:rsidRPr="000B3FAB" w:rsidRDefault="0060061F" w:rsidP="00BB7025">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w:t>
            </w:r>
          </w:p>
        </w:tc>
        <w:tc>
          <w:tcPr>
            <w:tcW w:w="2976" w:type="dxa"/>
            <w:gridSpan w:val="2"/>
            <w:tcBorders>
              <w:top w:val="nil"/>
              <w:left w:val="nil"/>
              <w:bottom w:val="single" w:sz="4" w:space="0" w:color="auto"/>
              <w:right w:val="single" w:sz="4" w:space="0" w:color="auto"/>
            </w:tcBorders>
            <w:shd w:val="clear" w:color="000000" w:fill="FFCC99"/>
            <w:noWrap/>
            <w:vAlign w:val="bottom"/>
            <w:hideMark/>
          </w:tcPr>
          <w:p w14:paraId="53204A93" w14:textId="77777777" w:rsidR="0060061F" w:rsidRPr="000B3FAB" w:rsidRDefault="0060061F" w:rsidP="00BB7025">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w:t>
            </w:r>
          </w:p>
        </w:tc>
      </w:tr>
      <w:tr w:rsidR="00BB7025" w:rsidRPr="000B3FAB" w14:paraId="19CBA36A" w14:textId="77777777" w:rsidTr="0060061F">
        <w:trPr>
          <w:trHeight w:val="255"/>
        </w:trPr>
        <w:tc>
          <w:tcPr>
            <w:tcW w:w="1281" w:type="dxa"/>
            <w:tcBorders>
              <w:top w:val="single" w:sz="4" w:space="0" w:color="auto"/>
              <w:left w:val="single" w:sz="4" w:space="0" w:color="auto"/>
              <w:bottom w:val="single" w:sz="4" w:space="0" w:color="auto"/>
              <w:right w:val="single" w:sz="4" w:space="0" w:color="000000"/>
            </w:tcBorders>
            <w:shd w:val="clear" w:color="000000" w:fill="CCFFCC"/>
            <w:noWrap/>
            <w:vAlign w:val="center"/>
            <w:hideMark/>
          </w:tcPr>
          <w:p w14:paraId="78B60A11" w14:textId="77777777" w:rsidR="00BB7025" w:rsidRPr="000B3FAB" w:rsidRDefault="00BB7025" w:rsidP="00BB7025">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 </w:t>
            </w:r>
          </w:p>
        </w:tc>
        <w:tc>
          <w:tcPr>
            <w:tcW w:w="1794" w:type="dxa"/>
            <w:tcBorders>
              <w:top w:val="nil"/>
              <w:left w:val="nil"/>
              <w:bottom w:val="single" w:sz="4" w:space="0" w:color="auto"/>
              <w:right w:val="single" w:sz="4" w:space="0" w:color="auto"/>
            </w:tcBorders>
            <w:shd w:val="clear" w:color="000000" w:fill="FFFF99"/>
            <w:noWrap/>
            <w:vAlign w:val="center"/>
            <w:hideMark/>
          </w:tcPr>
          <w:p w14:paraId="7AAD27C8" w14:textId="77777777" w:rsidR="00BB7025" w:rsidRPr="000B3FAB" w:rsidRDefault="00BB7025" w:rsidP="00BB7025">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Датум</w:t>
            </w:r>
          </w:p>
        </w:tc>
        <w:tc>
          <w:tcPr>
            <w:tcW w:w="4770" w:type="dxa"/>
            <w:tcBorders>
              <w:top w:val="nil"/>
              <w:left w:val="nil"/>
              <w:bottom w:val="single" w:sz="4" w:space="0" w:color="auto"/>
              <w:right w:val="single" w:sz="4" w:space="0" w:color="auto"/>
            </w:tcBorders>
            <w:shd w:val="clear" w:color="000000" w:fill="CCFFCC"/>
            <w:noWrap/>
            <w:vAlign w:val="center"/>
            <w:hideMark/>
          </w:tcPr>
          <w:p w14:paraId="5FDC1C5D" w14:textId="77777777" w:rsidR="00BB7025" w:rsidRPr="000B3FAB" w:rsidRDefault="00BB7025" w:rsidP="00BB7025">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Институција</w:t>
            </w:r>
          </w:p>
        </w:tc>
        <w:tc>
          <w:tcPr>
            <w:tcW w:w="2976" w:type="dxa"/>
            <w:gridSpan w:val="2"/>
            <w:tcBorders>
              <w:top w:val="nil"/>
              <w:left w:val="nil"/>
              <w:bottom w:val="single" w:sz="4" w:space="0" w:color="auto"/>
              <w:right w:val="single" w:sz="4" w:space="0" w:color="auto"/>
            </w:tcBorders>
            <w:shd w:val="clear" w:color="000000" w:fill="FFFF99"/>
            <w:noWrap/>
            <w:vAlign w:val="center"/>
            <w:hideMark/>
          </w:tcPr>
          <w:p w14:paraId="1A390D9B" w14:textId="77777777" w:rsidR="00BB7025" w:rsidRPr="000B3FAB" w:rsidRDefault="00BB7025" w:rsidP="00BB7025">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Област</w:t>
            </w:r>
          </w:p>
        </w:tc>
      </w:tr>
      <w:tr w:rsidR="00901DF9" w:rsidRPr="000B3FAB" w14:paraId="7908162A" w14:textId="77777777" w:rsidTr="0060061F">
        <w:trPr>
          <w:trHeight w:val="255"/>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14:paraId="3448E483" w14:textId="77777777"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Избор у звање</w:t>
            </w:r>
          </w:p>
        </w:tc>
        <w:tc>
          <w:tcPr>
            <w:tcW w:w="1794" w:type="dxa"/>
            <w:tcBorders>
              <w:top w:val="nil"/>
              <w:left w:val="nil"/>
              <w:bottom w:val="single" w:sz="4" w:space="0" w:color="auto"/>
              <w:right w:val="single" w:sz="4" w:space="0" w:color="auto"/>
            </w:tcBorders>
            <w:shd w:val="clear" w:color="auto" w:fill="auto"/>
            <w:noWrap/>
            <w:vAlign w:val="center"/>
            <w:hideMark/>
          </w:tcPr>
          <w:p w14:paraId="6B73489C" w14:textId="10369E43"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xml:space="preserve">22. 6. 2016. </w:t>
            </w:r>
          </w:p>
        </w:tc>
        <w:tc>
          <w:tcPr>
            <w:tcW w:w="4770" w:type="dxa"/>
            <w:tcBorders>
              <w:top w:val="nil"/>
              <w:left w:val="nil"/>
              <w:bottom w:val="single" w:sz="4" w:space="0" w:color="auto"/>
              <w:right w:val="single" w:sz="4" w:space="0" w:color="auto"/>
            </w:tcBorders>
            <w:shd w:val="clear" w:color="auto" w:fill="auto"/>
            <w:noWrap/>
            <w:vAlign w:val="center"/>
          </w:tcPr>
          <w:p w14:paraId="40B56C67" w14:textId="016AD8C0"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Универзитет у Београду, Филолошки факултет</w:t>
            </w:r>
          </w:p>
        </w:tc>
        <w:tc>
          <w:tcPr>
            <w:tcW w:w="2976" w:type="dxa"/>
            <w:gridSpan w:val="2"/>
            <w:tcBorders>
              <w:top w:val="nil"/>
              <w:left w:val="nil"/>
              <w:bottom w:val="single" w:sz="4" w:space="0" w:color="auto"/>
              <w:right w:val="single" w:sz="4" w:space="0" w:color="auto"/>
            </w:tcBorders>
            <w:shd w:val="clear" w:color="auto" w:fill="auto"/>
            <w:vAlign w:val="center"/>
          </w:tcPr>
          <w:p w14:paraId="0B0C7C45" w14:textId="7B09F951"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Наука о књижевности</w:t>
            </w:r>
          </w:p>
        </w:tc>
      </w:tr>
      <w:tr w:rsidR="00901DF9" w:rsidRPr="000B3FAB" w14:paraId="112DE95D" w14:textId="77777777" w:rsidTr="0060061F">
        <w:trPr>
          <w:trHeight w:val="255"/>
        </w:trPr>
        <w:tc>
          <w:tcPr>
            <w:tcW w:w="1281" w:type="dxa"/>
            <w:tcBorders>
              <w:top w:val="single" w:sz="4" w:space="0" w:color="auto"/>
              <w:left w:val="single" w:sz="4" w:space="0" w:color="auto"/>
              <w:bottom w:val="single" w:sz="4" w:space="0" w:color="auto"/>
              <w:right w:val="single" w:sz="4" w:space="0" w:color="auto"/>
            </w:tcBorders>
            <w:shd w:val="clear" w:color="000000" w:fill="CCFFCC"/>
            <w:noWrap/>
            <w:vAlign w:val="center"/>
            <w:hideMark/>
          </w:tcPr>
          <w:p w14:paraId="464744D1" w14:textId="77777777"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Докторат</w:t>
            </w:r>
          </w:p>
        </w:tc>
        <w:tc>
          <w:tcPr>
            <w:tcW w:w="1794" w:type="dxa"/>
            <w:tcBorders>
              <w:top w:val="nil"/>
              <w:left w:val="nil"/>
              <w:bottom w:val="single" w:sz="4" w:space="0" w:color="auto"/>
              <w:right w:val="single" w:sz="4" w:space="0" w:color="auto"/>
            </w:tcBorders>
            <w:shd w:val="clear" w:color="auto" w:fill="auto"/>
            <w:noWrap/>
            <w:vAlign w:val="center"/>
            <w:hideMark/>
          </w:tcPr>
          <w:p w14:paraId="3727CDA2" w14:textId="48AE81C7"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14. 04. 2003.</w:t>
            </w:r>
          </w:p>
        </w:tc>
        <w:tc>
          <w:tcPr>
            <w:tcW w:w="4770" w:type="dxa"/>
            <w:tcBorders>
              <w:top w:val="nil"/>
              <w:left w:val="nil"/>
              <w:bottom w:val="single" w:sz="4" w:space="0" w:color="auto"/>
              <w:right w:val="single" w:sz="4" w:space="0" w:color="auto"/>
            </w:tcBorders>
            <w:shd w:val="clear" w:color="auto" w:fill="auto"/>
            <w:noWrap/>
            <w:vAlign w:val="center"/>
          </w:tcPr>
          <w:p w14:paraId="0D08932D" w14:textId="69B57D24"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Универзитет у Београду, Филолошки факултет</w:t>
            </w:r>
          </w:p>
        </w:tc>
        <w:tc>
          <w:tcPr>
            <w:tcW w:w="2976" w:type="dxa"/>
            <w:gridSpan w:val="2"/>
            <w:tcBorders>
              <w:top w:val="nil"/>
              <w:left w:val="nil"/>
              <w:bottom w:val="single" w:sz="4" w:space="0" w:color="auto"/>
              <w:right w:val="single" w:sz="4" w:space="0" w:color="auto"/>
            </w:tcBorders>
            <w:shd w:val="clear" w:color="auto" w:fill="auto"/>
            <w:vAlign w:val="center"/>
          </w:tcPr>
          <w:p w14:paraId="1D02D83A" w14:textId="728EC3B6"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Наука о књижевности, американистика</w:t>
            </w:r>
          </w:p>
        </w:tc>
      </w:tr>
      <w:tr w:rsidR="00901DF9" w:rsidRPr="000B3FAB" w14:paraId="423EA39E" w14:textId="77777777" w:rsidTr="0060061F">
        <w:trPr>
          <w:trHeight w:val="323"/>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14:paraId="295E426B" w14:textId="77777777"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Диплома</w:t>
            </w:r>
          </w:p>
        </w:tc>
        <w:tc>
          <w:tcPr>
            <w:tcW w:w="1794" w:type="dxa"/>
            <w:tcBorders>
              <w:top w:val="nil"/>
              <w:left w:val="nil"/>
              <w:bottom w:val="single" w:sz="4" w:space="0" w:color="auto"/>
              <w:right w:val="single" w:sz="4" w:space="0" w:color="auto"/>
            </w:tcBorders>
            <w:shd w:val="clear" w:color="auto" w:fill="auto"/>
            <w:noWrap/>
            <w:vAlign w:val="center"/>
            <w:hideMark/>
          </w:tcPr>
          <w:p w14:paraId="2026CE1A" w14:textId="69F72410"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09. 10. 1986.</w:t>
            </w:r>
          </w:p>
        </w:tc>
        <w:tc>
          <w:tcPr>
            <w:tcW w:w="4770" w:type="dxa"/>
            <w:tcBorders>
              <w:top w:val="nil"/>
              <w:left w:val="nil"/>
              <w:bottom w:val="single" w:sz="4" w:space="0" w:color="auto"/>
              <w:right w:val="single" w:sz="4" w:space="0" w:color="auto"/>
            </w:tcBorders>
            <w:shd w:val="clear" w:color="auto" w:fill="auto"/>
            <w:noWrap/>
            <w:vAlign w:val="center"/>
          </w:tcPr>
          <w:p w14:paraId="0BBD7D03" w14:textId="492F58E5"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Универзитет у Београду, Филолошки факултет</w:t>
            </w:r>
          </w:p>
        </w:tc>
        <w:tc>
          <w:tcPr>
            <w:tcW w:w="2976" w:type="dxa"/>
            <w:gridSpan w:val="2"/>
            <w:tcBorders>
              <w:top w:val="nil"/>
              <w:left w:val="nil"/>
              <w:bottom w:val="single" w:sz="4" w:space="0" w:color="auto"/>
              <w:right w:val="single" w:sz="4" w:space="0" w:color="auto"/>
            </w:tcBorders>
            <w:shd w:val="clear" w:color="auto" w:fill="auto"/>
            <w:vAlign w:val="center"/>
          </w:tcPr>
          <w:p w14:paraId="7F718D17" w14:textId="3872364A" w:rsidR="00901DF9" w:rsidRPr="000B3FAB" w:rsidRDefault="00901DF9" w:rsidP="00901DF9">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Наука о књижевности</w:t>
            </w:r>
          </w:p>
        </w:tc>
      </w:tr>
      <w:tr w:rsidR="00BB7025" w:rsidRPr="000B3FAB" w14:paraId="3F3DDA9D" w14:textId="77777777" w:rsidTr="0060061F">
        <w:trPr>
          <w:trHeight w:val="255"/>
        </w:trPr>
        <w:tc>
          <w:tcPr>
            <w:tcW w:w="10821" w:type="dxa"/>
            <w:gridSpan w:val="5"/>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7817AC67" w14:textId="77777777" w:rsidR="00BB7025" w:rsidRPr="000B3FAB" w:rsidRDefault="00BB7025" w:rsidP="00BB7025">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Списак предмета које наставник држи на студијским програмима докторских студија</w:t>
            </w:r>
          </w:p>
        </w:tc>
      </w:tr>
      <w:tr w:rsidR="00BB7025" w:rsidRPr="000B3FAB" w14:paraId="2DD8EFAE"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42F881CA" w14:textId="77777777" w:rsidR="00BB7025" w:rsidRPr="000B3FAB" w:rsidRDefault="00BB7025" w:rsidP="0060061F">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Р.б.</w:t>
            </w:r>
          </w:p>
        </w:tc>
        <w:tc>
          <w:tcPr>
            <w:tcW w:w="9540" w:type="dxa"/>
            <w:gridSpan w:val="4"/>
            <w:tcBorders>
              <w:top w:val="single" w:sz="4" w:space="0" w:color="auto"/>
              <w:left w:val="nil"/>
              <w:bottom w:val="single" w:sz="4" w:space="0" w:color="auto"/>
              <w:right w:val="single" w:sz="4" w:space="0" w:color="auto"/>
            </w:tcBorders>
            <w:shd w:val="clear" w:color="000000" w:fill="FFFF99"/>
            <w:noWrap/>
            <w:vAlign w:val="center"/>
            <w:hideMark/>
          </w:tcPr>
          <w:p w14:paraId="52980A88" w14:textId="77777777" w:rsidR="00BB7025" w:rsidRPr="000B3FAB" w:rsidRDefault="00BB7025" w:rsidP="00BB7025">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Назив предмета</w:t>
            </w:r>
          </w:p>
        </w:tc>
      </w:tr>
      <w:tr w:rsidR="00BB7025" w:rsidRPr="000B3FAB" w14:paraId="2284D7CA" w14:textId="77777777" w:rsidTr="0060061F">
        <w:trPr>
          <w:trHeight w:val="359"/>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766FABBE" w14:textId="77777777" w:rsidR="00BB7025" w:rsidRPr="000B3FAB" w:rsidRDefault="00BB7025" w:rsidP="0060061F">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1</w:t>
            </w:r>
          </w:p>
        </w:tc>
        <w:tc>
          <w:tcPr>
            <w:tcW w:w="9540" w:type="dxa"/>
            <w:gridSpan w:val="4"/>
            <w:tcBorders>
              <w:top w:val="single" w:sz="4" w:space="0" w:color="auto"/>
              <w:left w:val="nil"/>
              <w:bottom w:val="single" w:sz="4" w:space="0" w:color="auto"/>
              <w:right w:val="single" w:sz="4" w:space="0" w:color="auto"/>
            </w:tcBorders>
            <w:shd w:val="clear" w:color="auto" w:fill="auto"/>
            <w:vAlign w:val="center"/>
            <w:hideMark/>
          </w:tcPr>
          <w:p w14:paraId="351C8771" w14:textId="222B97B3" w:rsidR="00BB7025" w:rsidRPr="000B3FAB" w:rsidRDefault="00901DF9" w:rsidP="00BB7025">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Теорије рода и разлике и дигитална хуманистика</w:t>
            </w:r>
          </w:p>
        </w:tc>
      </w:tr>
      <w:tr w:rsidR="005E746B" w:rsidRPr="000B3FAB" w14:paraId="6C9CECD2" w14:textId="77777777" w:rsidTr="0060061F">
        <w:trPr>
          <w:trHeight w:val="255"/>
        </w:trPr>
        <w:tc>
          <w:tcPr>
            <w:tcW w:w="9491" w:type="dxa"/>
            <w:gridSpan w:val="4"/>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3102D38A" w14:textId="77777777" w:rsidR="005E746B" w:rsidRPr="000B3FAB" w:rsidRDefault="005E746B" w:rsidP="00BB7025">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Најзначајнији радови  у складу са захтевима допунских стандарда за дато поље (10 до 20)</w:t>
            </w:r>
          </w:p>
        </w:tc>
        <w:tc>
          <w:tcPr>
            <w:tcW w:w="1330" w:type="dxa"/>
            <w:tcBorders>
              <w:top w:val="single" w:sz="4" w:space="0" w:color="auto"/>
              <w:left w:val="single" w:sz="4" w:space="0" w:color="auto"/>
              <w:bottom w:val="single" w:sz="4" w:space="0" w:color="auto"/>
              <w:right w:val="single" w:sz="4" w:space="0" w:color="auto"/>
            </w:tcBorders>
            <w:shd w:val="clear" w:color="000000" w:fill="FFCC99"/>
            <w:vAlign w:val="center"/>
          </w:tcPr>
          <w:p w14:paraId="547A22FB" w14:textId="77777777" w:rsidR="005E746B" w:rsidRPr="000B3FAB" w:rsidRDefault="005E746B" w:rsidP="005E746B">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категорија</w:t>
            </w:r>
          </w:p>
        </w:tc>
      </w:tr>
      <w:tr w:rsidR="00A104DB" w:rsidRPr="000B3FAB" w14:paraId="2192E663"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5B3614DF"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1</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44CB8E19" w14:textId="55641F3F" w:rsidR="00A104DB" w:rsidRPr="000B3FAB" w:rsidRDefault="00A104DB" w:rsidP="000B3FA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xml:space="preserve"> 2021: ” The European Routes of Jelena J. Dimitrijević” , Defiant Trajectories: Mapping out Slavic Women Writers Route  58 -71,  Edited by Katja Mihurko Poniž,  Biljana Dojčinović, Maša Grdešić, Cultural Tourist Association Women Writers Route; International Foundation – Forum of Slavic Cultures </w:t>
            </w:r>
            <w:hyperlink r:id="rId4" w:history="1">
              <w:r w:rsidR="000B3FAB" w:rsidRPr="003E0D5D">
                <w:rPr>
                  <w:rStyle w:val="Hyperlink"/>
                  <w:rFonts w:ascii="Arial" w:eastAsia="Times New Roman" w:hAnsi="Arial" w:cs="Arial"/>
                  <w:sz w:val="20"/>
                  <w:szCs w:val="20"/>
                  <w:lang w:val="sr-Latn-RS"/>
                </w:rPr>
                <w:t>https://www.fsk.si/partnerships/women-writers-route</w:t>
              </w:r>
            </w:hyperlink>
            <w:bookmarkStart w:id="0" w:name="_GoBack"/>
            <w:bookmarkEnd w:id="0"/>
          </w:p>
        </w:tc>
        <w:tc>
          <w:tcPr>
            <w:tcW w:w="1330" w:type="dxa"/>
            <w:tcBorders>
              <w:top w:val="single" w:sz="4" w:space="0" w:color="auto"/>
              <w:left w:val="nil"/>
              <w:bottom w:val="single" w:sz="4" w:space="0" w:color="auto"/>
              <w:right w:val="single" w:sz="4" w:space="0" w:color="auto"/>
            </w:tcBorders>
            <w:shd w:val="clear" w:color="auto" w:fill="auto"/>
            <w:vAlign w:val="center"/>
          </w:tcPr>
          <w:p w14:paraId="50171BD0" w14:textId="4A5E81E5"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M14</w:t>
            </w:r>
          </w:p>
        </w:tc>
      </w:tr>
      <w:tr w:rsidR="00A104DB" w:rsidRPr="000B3FAB" w14:paraId="3BD31059"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1B9D260E"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2</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76C9A280" w14:textId="6955E6CA"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xml:space="preserve">2020: THE AMERICAN TRAVELOGUE OF JELENA J. DIMITRIEVIĆ / ПЪТЕПИСЪТ ЗА АМЕРИКА НА ЙЕЛЕНА ДИМИТРИЕВИЧ. In: „Култура на пътуването в Европейския Югоизток“. / THE TRAVEL CULTURE IN SOUTHEAST EUROPE. Съставителство и редакция: Антоанета Балчева. Редакционна колегия: Eлена Сюпюр, Хървойка Миханович-Салопек, Христина Марку. София: изд. на ИБЦТ, 2020, 536 стр., ISBN: 978-619-7179-13-2, с.152-165. </w:t>
            </w:r>
            <w:r w:rsidRPr="000B3FAB">
              <w:rPr>
                <w:rFonts w:ascii="Arial" w:eastAsia="Times New Roman" w:hAnsi="Arial" w:cs="Arial"/>
                <w:sz w:val="20"/>
                <w:szCs w:val="20"/>
                <w:lang w:val="sr-Latn-RS"/>
              </w:rPr>
              <w:br/>
            </w:r>
          </w:p>
        </w:tc>
        <w:tc>
          <w:tcPr>
            <w:tcW w:w="1330" w:type="dxa"/>
            <w:tcBorders>
              <w:top w:val="single" w:sz="4" w:space="0" w:color="auto"/>
              <w:left w:val="nil"/>
              <w:bottom w:val="single" w:sz="4" w:space="0" w:color="auto"/>
              <w:right w:val="single" w:sz="4" w:space="0" w:color="auto"/>
            </w:tcBorders>
            <w:shd w:val="clear" w:color="auto" w:fill="auto"/>
            <w:vAlign w:val="center"/>
          </w:tcPr>
          <w:p w14:paraId="306C0A47" w14:textId="26AA0FC0"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M14</w:t>
            </w:r>
          </w:p>
        </w:tc>
      </w:tr>
      <w:tr w:rsidR="00A104DB" w:rsidRPr="000B3FAB" w14:paraId="167FB0AF"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2B26F5E8"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3</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10B49B61" w14:textId="1F83CB58"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2019: “The Politics of Vulnerability” in The Afterlife and Other Stories , in Updike and Politics: New Considerations, Edited by Matthew Shipe and Scott Dill, LEXINGTON BOOKS 2019, str. 163- 180, ISBN 978-1-4985-7560-7</w:t>
            </w:r>
            <w:r w:rsidRPr="000B3FAB">
              <w:rPr>
                <w:rFonts w:ascii="Arial" w:eastAsia="Times New Roman" w:hAnsi="Arial" w:cs="Arial"/>
                <w:sz w:val="20"/>
                <w:szCs w:val="20"/>
                <w:lang w:val="sr-Latn-RS"/>
              </w:rPr>
              <w:br/>
            </w:r>
          </w:p>
        </w:tc>
        <w:tc>
          <w:tcPr>
            <w:tcW w:w="1330" w:type="dxa"/>
            <w:tcBorders>
              <w:top w:val="single" w:sz="4" w:space="0" w:color="auto"/>
              <w:left w:val="nil"/>
              <w:bottom w:val="single" w:sz="4" w:space="0" w:color="auto"/>
              <w:right w:val="single" w:sz="4" w:space="0" w:color="auto"/>
            </w:tcBorders>
            <w:shd w:val="clear" w:color="auto" w:fill="auto"/>
            <w:vAlign w:val="center"/>
          </w:tcPr>
          <w:p w14:paraId="7BB98066" w14:textId="652AFF41"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M14</w:t>
            </w:r>
          </w:p>
        </w:tc>
      </w:tr>
      <w:tr w:rsidR="00A104DB" w:rsidRPr="000B3FAB" w14:paraId="67198AD3"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3BA9E525"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4</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7FC87F6C" w14:textId="45E906A2"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xml:space="preserve">2019: “The Work of Mind: John Updike’s Fiction and Ian MacEwan’ Saturday“, Костурков’s World Demeuble, Essays in Honour of Yordan Kosturkov, edited by Milena Katsarska, Yana Rowland and Rositsa Dekova, Пловдив, 2019, Университетско издателство Паисии Хилендарски, стр. 36-46. </w:t>
            </w:r>
            <w:r w:rsidR="000B3FAB" w:rsidRPr="000B3FAB">
              <w:rPr>
                <w:rFonts w:ascii="Arial" w:eastAsia="Times New Roman" w:hAnsi="Arial" w:cs="Arial"/>
                <w:sz w:val="20"/>
                <w:szCs w:val="20"/>
                <w:lang w:val="sr-Latn-RS"/>
              </w:rPr>
              <w:t>ISBN</w:t>
            </w:r>
            <w:r w:rsidRPr="000B3FAB">
              <w:rPr>
                <w:rFonts w:ascii="Arial" w:eastAsia="Times New Roman" w:hAnsi="Arial" w:cs="Arial"/>
                <w:sz w:val="20"/>
                <w:szCs w:val="20"/>
                <w:lang w:val="sr-Latn-RS"/>
              </w:rPr>
              <w:t xml:space="preserve"> 978-619-202-451-2</w:t>
            </w:r>
            <w:r w:rsidRPr="000B3FAB">
              <w:rPr>
                <w:rFonts w:ascii="Arial" w:eastAsia="Times New Roman" w:hAnsi="Arial" w:cs="Arial"/>
                <w:sz w:val="20"/>
                <w:szCs w:val="20"/>
                <w:lang w:val="sr-Latn-RS"/>
              </w:rPr>
              <w:br/>
            </w:r>
          </w:p>
        </w:tc>
        <w:tc>
          <w:tcPr>
            <w:tcW w:w="1330" w:type="dxa"/>
            <w:tcBorders>
              <w:top w:val="single" w:sz="4" w:space="0" w:color="auto"/>
              <w:left w:val="nil"/>
              <w:bottom w:val="single" w:sz="4" w:space="0" w:color="auto"/>
              <w:right w:val="single" w:sz="4" w:space="0" w:color="auto"/>
            </w:tcBorders>
            <w:shd w:val="clear" w:color="auto" w:fill="auto"/>
            <w:vAlign w:val="center"/>
          </w:tcPr>
          <w:p w14:paraId="49CD6146" w14:textId="3D8F5DE5"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M14</w:t>
            </w:r>
          </w:p>
        </w:tc>
      </w:tr>
      <w:tr w:rsidR="00A104DB" w:rsidRPr="000B3FAB" w14:paraId="76D41D89"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59EFBD08"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5</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5D33C9D3" w14:textId="17B045B4"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xml:space="preserve">2018: “Die Akzeptanz Der Differenz. Feministische Kritik in Serbien in postsozialistischen Zeit” (“Accepting the Difference: Feminist Criticism in Serbia in Post-socialist Time”), in Angela Richter, Tijana Matijević, Ewa Kowollik (Hg.), Schwimmen gegen den Strom? Diskurse weiblichen Autorschaft im Postjugoslawischen Kontext, Slavica Varia Halenska, 13, 2018, Lit. Verlag Dr. W. Hopf, Berlin, str. 99-114. </w:t>
            </w:r>
            <w:r w:rsidRPr="000B3FAB">
              <w:rPr>
                <w:rFonts w:ascii="Arial" w:eastAsia="Times New Roman" w:hAnsi="Arial" w:cs="Arial"/>
                <w:sz w:val="20"/>
                <w:szCs w:val="20"/>
                <w:lang w:val="sr-Latn-RS"/>
              </w:rPr>
              <w:br/>
            </w:r>
          </w:p>
        </w:tc>
        <w:tc>
          <w:tcPr>
            <w:tcW w:w="1330" w:type="dxa"/>
            <w:tcBorders>
              <w:top w:val="single" w:sz="4" w:space="0" w:color="auto"/>
              <w:left w:val="nil"/>
              <w:bottom w:val="single" w:sz="4" w:space="0" w:color="auto"/>
              <w:right w:val="single" w:sz="4" w:space="0" w:color="auto"/>
            </w:tcBorders>
            <w:shd w:val="clear" w:color="auto" w:fill="auto"/>
            <w:vAlign w:val="center"/>
          </w:tcPr>
          <w:p w14:paraId="26D28F67" w14:textId="606EBD7D"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M14</w:t>
            </w:r>
          </w:p>
        </w:tc>
      </w:tr>
      <w:tr w:rsidR="00A104DB" w:rsidRPr="000B3FAB" w14:paraId="437F2171"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427DF6AC"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6</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756CFF85" w14:textId="1228CFED"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2018: “Signs of Omission? Socialist Erasure of Religion in John Updike’s Work”  in European Perspectives on John Updike, ed. by Laurence W. Mazzeno and Sue Norton, Camden House, Rochester, New York, 2018, pp. 134-152.</w:t>
            </w:r>
            <w:r w:rsidR="000B3FAB">
              <w:rPr>
                <w:rFonts w:ascii="Arial" w:eastAsia="Times New Roman" w:hAnsi="Arial" w:cs="Arial"/>
                <w:sz w:val="20"/>
                <w:szCs w:val="20"/>
                <w:lang w:val="sr-Latn-RS"/>
              </w:rPr>
              <w:t xml:space="preserve"> </w:t>
            </w:r>
            <w:r w:rsidRPr="000B3FAB">
              <w:rPr>
                <w:rFonts w:ascii="Arial" w:eastAsia="Times New Roman" w:hAnsi="Arial" w:cs="Arial"/>
                <w:sz w:val="20"/>
                <w:szCs w:val="20"/>
                <w:lang w:val="sr-Latn-RS"/>
              </w:rPr>
              <w:t>ISBN-13: 978-1-57113-972-6 ISBN-10: 1-57113-972-9</w:t>
            </w:r>
            <w:r w:rsidRPr="000B3FAB">
              <w:rPr>
                <w:rFonts w:ascii="Arial" w:eastAsia="Times New Roman" w:hAnsi="Arial" w:cs="Arial"/>
                <w:sz w:val="20"/>
                <w:szCs w:val="20"/>
                <w:lang w:val="sr-Latn-RS"/>
              </w:rPr>
              <w:br/>
            </w:r>
          </w:p>
        </w:tc>
        <w:tc>
          <w:tcPr>
            <w:tcW w:w="1330" w:type="dxa"/>
            <w:tcBorders>
              <w:top w:val="single" w:sz="4" w:space="0" w:color="auto"/>
              <w:left w:val="nil"/>
              <w:bottom w:val="single" w:sz="4" w:space="0" w:color="auto"/>
              <w:right w:val="single" w:sz="4" w:space="0" w:color="auto"/>
            </w:tcBorders>
            <w:shd w:val="clear" w:color="auto" w:fill="auto"/>
            <w:vAlign w:val="center"/>
          </w:tcPr>
          <w:p w14:paraId="719385C1" w14:textId="13685FF8"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M14</w:t>
            </w:r>
          </w:p>
        </w:tc>
      </w:tr>
      <w:tr w:rsidR="00A104DB" w:rsidRPr="000B3FAB" w14:paraId="391A0F81"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7F32CE47"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7</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5B207F04" w14:textId="6E41000D"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2017: Уорд Бригс, Биляна Дойчинович</w:t>
            </w:r>
            <w:r w:rsidR="000B3FAB">
              <w:rPr>
                <w:rFonts w:ascii="Arial" w:eastAsia="Times New Roman" w:hAnsi="Arial" w:cs="Arial"/>
                <w:sz w:val="20"/>
                <w:szCs w:val="20"/>
                <w:lang w:val="sr-Latn-RS"/>
              </w:rPr>
              <w:t xml:space="preserve"> </w:t>
            </w:r>
            <w:r w:rsidRPr="000B3FAB">
              <w:rPr>
                <w:rFonts w:ascii="Arial" w:eastAsia="Times New Roman" w:hAnsi="Arial" w:cs="Arial"/>
                <w:sz w:val="20"/>
                <w:szCs w:val="20"/>
                <w:lang w:val="sr-Latn-RS"/>
              </w:rPr>
              <w:t>”Българската поетеса: Джон и Блага”, прев. Адриана Ковачева, у Америките ни 2: САЩ като метафора на модерността. Българо-американски отражения (XX-XXI в.), ур. Пламен Антов, Андрей Ташев, Иван Христов, Институт за литература – БАН, София, 2017-11-29 ISBN 978-619-7372-06-9, стр. 162-201</w:t>
            </w:r>
            <w:r w:rsidR="000B3FAB">
              <w:rPr>
                <w:rFonts w:ascii="Arial" w:eastAsia="Times New Roman" w:hAnsi="Arial" w:cs="Arial"/>
                <w:sz w:val="20"/>
                <w:szCs w:val="20"/>
                <w:lang w:val="sr-Latn-RS"/>
              </w:rPr>
              <w:t xml:space="preserve"> </w:t>
            </w:r>
            <w:r w:rsidRPr="000B3FAB">
              <w:rPr>
                <w:rFonts w:ascii="Arial" w:eastAsia="Times New Roman" w:hAnsi="Arial" w:cs="Arial"/>
                <w:sz w:val="20"/>
                <w:szCs w:val="20"/>
                <w:lang w:val="sr-Latn-RS"/>
              </w:rPr>
              <w:t xml:space="preserve">(превод текста «John and Blaga: The Bulgarian Poetess», објављеног 2015. у The John Updike Review). </w:t>
            </w:r>
            <w:r w:rsidRPr="000B3FAB">
              <w:rPr>
                <w:rFonts w:ascii="Arial" w:eastAsia="Times New Roman" w:hAnsi="Arial" w:cs="Arial"/>
                <w:sz w:val="20"/>
                <w:szCs w:val="20"/>
                <w:lang w:val="sr-Latn-RS"/>
              </w:rPr>
              <w:br/>
            </w:r>
          </w:p>
        </w:tc>
        <w:tc>
          <w:tcPr>
            <w:tcW w:w="1330" w:type="dxa"/>
            <w:tcBorders>
              <w:top w:val="single" w:sz="4" w:space="0" w:color="auto"/>
              <w:left w:val="nil"/>
              <w:bottom w:val="single" w:sz="4" w:space="0" w:color="auto"/>
              <w:right w:val="single" w:sz="4" w:space="0" w:color="auto"/>
            </w:tcBorders>
            <w:shd w:val="clear" w:color="auto" w:fill="auto"/>
            <w:vAlign w:val="center"/>
          </w:tcPr>
          <w:p w14:paraId="08B594CC" w14:textId="4EABDBD9"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M14</w:t>
            </w:r>
          </w:p>
        </w:tc>
      </w:tr>
      <w:tr w:rsidR="00A104DB" w:rsidRPr="000B3FAB" w14:paraId="51D3F24F"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37D1A6F3"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8</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00FE7F04" w14:textId="404DBB81"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2016: “Modernist Narrative Techniques and Challenges of Humanity: John Updike in European Perspective“, From Humanism to Meta-, Post- and Transhumanism?, Deretic, Irina / Sorgner, Stefan Lorenz (eds.),  “Peter Lang”, Frankfurt am Main, Berlin, Bern, Bruxelles, New York, Oxford, Wien, 2016. ISBN 978-3-631-66258-8 hb. pp. 269-282</w:t>
            </w:r>
            <w:r w:rsidRPr="000B3FAB">
              <w:rPr>
                <w:rFonts w:ascii="Arial" w:eastAsia="Times New Roman" w:hAnsi="Arial" w:cs="Arial"/>
                <w:sz w:val="20"/>
                <w:szCs w:val="20"/>
                <w:lang w:val="sr-Latn-RS"/>
              </w:rPr>
              <w:br/>
            </w:r>
          </w:p>
        </w:tc>
        <w:tc>
          <w:tcPr>
            <w:tcW w:w="1330" w:type="dxa"/>
            <w:tcBorders>
              <w:top w:val="single" w:sz="4" w:space="0" w:color="auto"/>
              <w:left w:val="nil"/>
              <w:bottom w:val="single" w:sz="4" w:space="0" w:color="auto"/>
              <w:right w:val="single" w:sz="4" w:space="0" w:color="auto"/>
            </w:tcBorders>
            <w:shd w:val="clear" w:color="auto" w:fill="auto"/>
            <w:vAlign w:val="center"/>
          </w:tcPr>
          <w:p w14:paraId="3E5B5B8C" w14:textId="321DE7AE"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M14</w:t>
            </w:r>
          </w:p>
        </w:tc>
      </w:tr>
      <w:tr w:rsidR="00A104DB" w:rsidRPr="000B3FAB" w14:paraId="4BEE34D0"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4B03ADF2"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9</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6734F04F" w14:textId="6DA2E0C6"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xml:space="preserve">2014: “Early Modern Women Intellectuals in 19th Century Serbia: Milica Stojadinovic, </w:t>
            </w:r>
            <w:r w:rsidRPr="000B3FAB">
              <w:rPr>
                <w:rFonts w:ascii="Arial" w:eastAsia="Times New Roman" w:hAnsi="Arial" w:cs="Arial"/>
                <w:sz w:val="20"/>
                <w:szCs w:val="20"/>
                <w:lang w:val="sr-Latn-RS"/>
              </w:rPr>
              <w:lastRenderedPageBreak/>
              <w:t>Draga Dejanovic and Milica Tomic” u Women Telling Nations, eds. Amelia Sanz and Suzan van Dijk, Rodopi, Amsterdam and New York, 2014, pp. 121-134. (sa Ivanom Pantelić) ISBN-10: 9042038705 ISBN-13: 978-9042038707</w:t>
            </w:r>
            <w:r w:rsidRPr="000B3FAB">
              <w:rPr>
                <w:rFonts w:ascii="Arial" w:eastAsia="Times New Roman" w:hAnsi="Arial" w:cs="Arial"/>
                <w:sz w:val="20"/>
                <w:szCs w:val="20"/>
                <w:lang w:val="sr-Latn-RS"/>
              </w:rPr>
              <w:br/>
            </w:r>
          </w:p>
        </w:tc>
        <w:tc>
          <w:tcPr>
            <w:tcW w:w="1330" w:type="dxa"/>
            <w:tcBorders>
              <w:top w:val="single" w:sz="4" w:space="0" w:color="auto"/>
              <w:left w:val="nil"/>
              <w:bottom w:val="single" w:sz="4" w:space="0" w:color="auto"/>
              <w:right w:val="single" w:sz="4" w:space="0" w:color="auto"/>
            </w:tcBorders>
            <w:shd w:val="clear" w:color="auto" w:fill="auto"/>
            <w:vAlign w:val="center"/>
          </w:tcPr>
          <w:p w14:paraId="74F3E6E7" w14:textId="011F0DAC"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lastRenderedPageBreak/>
              <w:t>M14</w:t>
            </w:r>
          </w:p>
        </w:tc>
      </w:tr>
      <w:tr w:rsidR="00A104DB" w:rsidRPr="000B3FAB" w14:paraId="7114B403" w14:textId="77777777" w:rsidTr="0060061F">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0C6CE403" w14:textId="77777777" w:rsidR="00A104DB" w:rsidRPr="000B3FAB" w:rsidRDefault="00A104DB"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10</w:t>
            </w:r>
          </w:p>
        </w:tc>
        <w:tc>
          <w:tcPr>
            <w:tcW w:w="8210" w:type="dxa"/>
            <w:gridSpan w:val="3"/>
            <w:tcBorders>
              <w:top w:val="single" w:sz="4" w:space="0" w:color="auto"/>
              <w:left w:val="nil"/>
              <w:bottom w:val="single" w:sz="4" w:space="0" w:color="auto"/>
              <w:right w:val="single" w:sz="4" w:space="0" w:color="auto"/>
            </w:tcBorders>
            <w:shd w:val="clear" w:color="auto" w:fill="auto"/>
            <w:vAlign w:val="center"/>
          </w:tcPr>
          <w:p w14:paraId="4873EF67" w14:textId="77742DD5" w:rsidR="00A104DB" w:rsidRPr="000B3FAB" w:rsidRDefault="00A104DB" w:rsidP="00A104DB">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2012: “Fab(e)ricating Tales: On Homo Faber, a Novel by Max Frisch and a Movie by Volker Schlöndorff”, u Critique:</w:t>
            </w:r>
            <w:r w:rsidR="000B3FAB">
              <w:rPr>
                <w:rFonts w:ascii="Arial" w:eastAsia="Times New Roman" w:hAnsi="Arial" w:cs="Arial"/>
                <w:sz w:val="20"/>
                <w:szCs w:val="20"/>
                <w:lang w:val="sr-Latn-RS"/>
              </w:rPr>
              <w:t xml:space="preserve"> </w:t>
            </w:r>
            <w:r w:rsidRPr="000B3FAB">
              <w:rPr>
                <w:rFonts w:ascii="Arial" w:eastAsia="Times New Roman" w:hAnsi="Arial" w:cs="Arial"/>
                <w:sz w:val="20"/>
                <w:szCs w:val="20"/>
                <w:lang w:val="sr-Latn-RS"/>
              </w:rPr>
              <w:t>Studies in Contemporary Fiction, Volume 53, Issue 2, 2012, Special Issue: A Search for the Most Deeply Hidden Human Values: Film Adaptations of Post-1950 Novels, Routledge, Taylor and Francis Group, pp. 103-114.</w:t>
            </w:r>
            <w:r w:rsidRPr="000B3FAB">
              <w:rPr>
                <w:rFonts w:ascii="Arial" w:eastAsia="Times New Roman" w:hAnsi="Arial" w:cs="Arial"/>
                <w:sz w:val="20"/>
                <w:szCs w:val="20"/>
                <w:lang w:val="sr-Latn-RS"/>
              </w:rPr>
              <w:br/>
              <w:t>ISSN 0011-1619 print/1939-9138 online</w:t>
            </w:r>
          </w:p>
        </w:tc>
        <w:tc>
          <w:tcPr>
            <w:tcW w:w="1330" w:type="dxa"/>
            <w:tcBorders>
              <w:top w:val="single" w:sz="4" w:space="0" w:color="auto"/>
              <w:left w:val="nil"/>
              <w:bottom w:val="single" w:sz="4" w:space="0" w:color="auto"/>
              <w:right w:val="single" w:sz="4" w:space="0" w:color="auto"/>
            </w:tcBorders>
            <w:shd w:val="clear" w:color="auto" w:fill="auto"/>
            <w:vAlign w:val="center"/>
          </w:tcPr>
          <w:p w14:paraId="22B4119F" w14:textId="49B8E633" w:rsidR="00A104DB" w:rsidRPr="000B3FAB" w:rsidRDefault="000B3FAB" w:rsidP="000B3FAB">
            <w:pPr>
              <w:spacing w:after="0" w:line="240" w:lineRule="auto"/>
              <w:jc w:val="center"/>
              <w:rPr>
                <w:rFonts w:ascii="Arial" w:eastAsia="Times New Roman" w:hAnsi="Arial" w:cs="Arial"/>
                <w:sz w:val="20"/>
                <w:szCs w:val="20"/>
                <w:lang w:val="sr-Latn-RS"/>
              </w:rPr>
            </w:pPr>
            <w:r w:rsidRPr="0060061F">
              <w:rPr>
                <w:rFonts w:ascii="Arial" w:eastAsia="Times New Roman" w:hAnsi="Arial" w:cs="Arial"/>
                <w:sz w:val="20"/>
                <w:szCs w:val="20"/>
                <w:lang w:val="sr-Latn-RS"/>
              </w:rPr>
              <w:t xml:space="preserve">M23 (Erih+) </w:t>
            </w:r>
            <w:r w:rsidR="0060061F" w:rsidRPr="0060061F">
              <w:rPr>
                <w:rFonts w:ascii="Arial" w:eastAsia="Times New Roman" w:hAnsi="Arial" w:cs="Arial"/>
                <w:sz w:val="20"/>
                <w:szCs w:val="20"/>
                <w:lang w:val="sr-Latn-RS"/>
              </w:rPr>
              <w:t>Scimagojr</w:t>
            </w:r>
          </w:p>
        </w:tc>
      </w:tr>
      <w:tr w:rsidR="00BB7025" w:rsidRPr="000B3FAB" w14:paraId="07260890" w14:textId="77777777" w:rsidTr="0060061F">
        <w:trPr>
          <w:trHeight w:val="255"/>
        </w:trPr>
        <w:tc>
          <w:tcPr>
            <w:tcW w:w="10821" w:type="dxa"/>
            <w:gridSpan w:val="5"/>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4FBFAB93" w14:textId="77777777" w:rsidR="00BB7025" w:rsidRPr="000B3FAB" w:rsidRDefault="00BB7025" w:rsidP="00BB7025">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Збирни подаци научне активности наставника</w:t>
            </w:r>
          </w:p>
        </w:tc>
      </w:tr>
      <w:tr w:rsidR="00C846A3" w:rsidRPr="000B3FAB" w14:paraId="3032B905" w14:textId="77777777" w:rsidTr="0060061F">
        <w:trPr>
          <w:trHeight w:val="525"/>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14:paraId="59232DD7" w14:textId="77777777" w:rsidR="00C846A3" w:rsidRPr="000B3FAB" w:rsidRDefault="00C846A3" w:rsidP="00C846A3">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Укупан број цитата</w:t>
            </w:r>
          </w:p>
        </w:tc>
        <w:tc>
          <w:tcPr>
            <w:tcW w:w="1794" w:type="dxa"/>
            <w:tcBorders>
              <w:top w:val="nil"/>
              <w:left w:val="nil"/>
              <w:bottom w:val="single" w:sz="4" w:space="0" w:color="auto"/>
              <w:right w:val="single" w:sz="4" w:space="0" w:color="auto"/>
            </w:tcBorders>
            <w:shd w:val="clear" w:color="auto" w:fill="auto"/>
            <w:noWrap/>
            <w:vAlign w:val="center"/>
            <w:hideMark/>
          </w:tcPr>
          <w:p w14:paraId="35A26D6B" w14:textId="7EEB3CFD" w:rsidR="00C846A3" w:rsidRPr="000B3FAB" w:rsidRDefault="00C846A3"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72</w:t>
            </w:r>
          </w:p>
        </w:tc>
        <w:tc>
          <w:tcPr>
            <w:tcW w:w="4770" w:type="dxa"/>
            <w:tcBorders>
              <w:top w:val="nil"/>
              <w:left w:val="nil"/>
              <w:bottom w:val="single" w:sz="4" w:space="0" w:color="auto"/>
              <w:right w:val="single" w:sz="4" w:space="0" w:color="auto"/>
            </w:tcBorders>
            <w:shd w:val="clear" w:color="000000" w:fill="FFFF99"/>
            <w:vAlign w:val="center"/>
            <w:hideMark/>
          </w:tcPr>
          <w:p w14:paraId="334C7352" w14:textId="014E2088" w:rsidR="00C846A3" w:rsidRPr="000B3FAB" w:rsidRDefault="00C846A3" w:rsidP="00C846A3">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Број домаћих пројеката на којима наставник тренутно учествује</w:t>
            </w:r>
          </w:p>
        </w:tc>
        <w:tc>
          <w:tcPr>
            <w:tcW w:w="2976" w:type="dxa"/>
            <w:gridSpan w:val="2"/>
            <w:tcBorders>
              <w:top w:val="nil"/>
              <w:left w:val="nil"/>
              <w:bottom w:val="single" w:sz="4" w:space="0" w:color="auto"/>
              <w:right w:val="single" w:sz="4" w:space="0" w:color="auto"/>
            </w:tcBorders>
            <w:shd w:val="clear" w:color="auto" w:fill="auto"/>
            <w:noWrap/>
            <w:vAlign w:val="center"/>
            <w:hideMark/>
          </w:tcPr>
          <w:p w14:paraId="16F0D547" w14:textId="2D42C55E" w:rsidR="00C846A3" w:rsidRPr="000B3FAB" w:rsidRDefault="00C846A3"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0</w:t>
            </w:r>
          </w:p>
        </w:tc>
      </w:tr>
      <w:tr w:rsidR="00C846A3" w:rsidRPr="000B3FAB" w14:paraId="5387D5F2" w14:textId="77777777" w:rsidTr="0060061F">
        <w:trPr>
          <w:trHeight w:val="540"/>
        </w:trPr>
        <w:tc>
          <w:tcPr>
            <w:tcW w:w="1281" w:type="dxa"/>
            <w:tcBorders>
              <w:top w:val="single" w:sz="4" w:space="0" w:color="auto"/>
              <w:left w:val="single" w:sz="4" w:space="0" w:color="auto"/>
              <w:bottom w:val="single" w:sz="4" w:space="0" w:color="auto"/>
              <w:right w:val="single" w:sz="4" w:space="0" w:color="auto"/>
            </w:tcBorders>
            <w:shd w:val="clear" w:color="000000" w:fill="CCFFCC"/>
            <w:vAlign w:val="center"/>
            <w:hideMark/>
          </w:tcPr>
          <w:p w14:paraId="24F0BF72" w14:textId="77777777" w:rsidR="00C846A3" w:rsidRPr="000B3FAB" w:rsidRDefault="00C846A3" w:rsidP="00C846A3">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Укупан број радова са SCI (SSCI) листе</w:t>
            </w:r>
          </w:p>
        </w:tc>
        <w:tc>
          <w:tcPr>
            <w:tcW w:w="1794" w:type="dxa"/>
            <w:tcBorders>
              <w:top w:val="nil"/>
              <w:left w:val="nil"/>
              <w:bottom w:val="single" w:sz="4" w:space="0" w:color="auto"/>
              <w:right w:val="single" w:sz="4" w:space="0" w:color="auto"/>
            </w:tcBorders>
            <w:shd w:val="clear" w:color="auto" w:fill="auto"/>
            <w:noWrap/>
            <w:vAlign w:val="center"/>
            <w:hideMark/>
          </w:tcPr>
          <w:p w14:paraId="42ED4EF5" w14:textId="759A7752" w:rsidR="00C846A3" w:rsidRPr="000B3FAB" w:rsidRDefault="00C846A3"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8</w:t>
            </w:r>
          </w:p>
        </w:tc>
        <w:tc>
          <w:tcPr>
            <w:tcW w:w="4770" w:type="dxa"/>
            <w:tcBorders>
              <w:top w:val="nil"/>
              <w:left w:val="nil"/>
              <w:bottom w:val="single" w:sz="4" w:space="0" w:color="auto"/>
              <w:right w:val="single" w:sz="4" w:space="0" w:color="auto"/>
            </w:tcBorders>
            <w:shd w:val="clear" w:color="000000" w:fill="CCFFCC"/>
            <w:vAlign w:val="center"/>
            <w:hideMark/>
          </w:tcPr>
          <w:p w14:paraId="24FADEFA" w14:textId="5B5F7CE2" w:rsidR="00C846A3" w:rsidRPr="000B3FAB" w:rsidRDefault="00C846A3" w:rsidP="00C846A3">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Број међународних пројеката на којима наставник тренутно учествује</w:t>
            </w:r>
          </w:p>
        </w:tc>
        <w:tc>
          <w:tcPr>
            <w:tcW w:w="2976" w:type="dxa"/>
            <w:gridSpan w:val="2"/>
            <w:tcBorders>
              <w:top w:val="nil"/>
              <w:left w:val="nil"/>
              <w:bottom w:val="single" w:sz="4" w:space="0" w:color="auto"/>
              <w:right w:val="single" w:sz="4" w:space="0" w:color="auto"/>
            </w:tcBorders>
            <w:shd w:val="clear" w:color="auto" w:fill="auto"/>
            <w:noWrap/>
            <w:vAlign w:val="center"/>
            <w:hideMark/>
          </w:tcPr>
          <w:p w14:paraId="4748EBB8" w14:textId="6FBDAE32" w:rsidR="00C846A3" w:rsidRPr="000B3FAB" w:rsidRDefault="00C846A3" w:rsidP="000B3FAB">
            <w:pPr>
              <w:spacing w:after="0" w:line="240" w:lineRule="auto"/>
              <w:jc w:val="center"/>
              <w:rPr>
                <w:rFonts w:ascii="Arial" w:eastAsia="Times New Roman" w:hAnsi="Arial" w:cs="Arial"/>
                <w:sz w:val="20"/>
                <w:szCs w:val="20"/>
                <w:lang w:val="sr-Latn-RS"/>
              </w:rPr>
            </w:pPr>
            <w:r w:rsidRPr="000B3FAB">
              <w:rPr>
                <w:rFonts w:ascii="Arial" w:eastAsia="Times New Roman" w:hAnsi="Arial" w:cs="Arial"/>
                <w:sz w:val="20"/>
                <w:szCs w:val="20"/>
                <w:lang w:val="sr-Latn-RS"/>
              </w:rPr>
              <w:t>1</w:t>
            </w:r>
          </w:p>
        </w:tc>
      </w:tr>
      <w:tr w:rsidR="00BB7025" w:rsidRPr="000B3FAB" w14:paraId="1313574D" w14:textId="77777777" w:rsidTr="000B3FAB">
        <w:trPr>
          <w:trHeight w:val="255"/>
        </w:trPr>
        <w:tc>
          <w:tcPr>
            <w:tcW w:w="10821" w:type="dxa"/>
            <w:gridSpan w:val="5"/>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1D279888" w14:textId="77777777" w:rsidR="00BB7025" w:rsidRPr="000B3FAB" w:rsidRDefault="00BB7025" w:rsidP="00BB7025">
            <w:pPr>
              <w:spacing w:after="0" w:line="240" w:lineRule="auto"/>
              <w:rPr>
                <w:rFonts w:ascii="Arial" w:eastAsia="Times New Roman" w:hAnsi="Arial" w:cs="Arial"/>
                <w:b/>
                <w:bCs/>
                <w:sz w:val="20"/>
                <w:szCs w:val="20"/>
                <w:lang w:val="sr-Latn-RS"/>
              </w:rPr>
            </w:pPr>
            <w:r w:rsidRPr="000B3FAB">
              <w:rPr>
                <w:rFonts w:ascii="Arial" w:eastAsia="Times New Roman" w:hAnsi="Arial" w:cs="Arial"/>
                <w:b/>
                <w:bCs/>
                <w:sz w:val="20"/>
                <w:szCs w:val="20"/>
                <w:lang w:val="sr-Latn-RS"/>
              </w:rPr>
              <w:t>Усавршавања</w:t>
            </w:r>
          </w:p>
        </w:tc>
      </w:tr>
      <w:tr w:rsidR="00C846A3" w:rsidRPr="000B3FAB" w14:paraId="3698431F" w14:textId="77777777" w:rsidTr="000B3FAB">
        <w:trPr>
          <w:trHeight w:val="255"/>
        </w:trPr>
        <w:tc>
          <w:tcPr>
            <w:tcW w:w="10821"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08D9CC" w14:textId="02FAD1CE" w:rsidR="00C846A3" w:rsidRPr="000B3FAB" w:rsidRDefault="00C846A3" w:rsidP="00C846A3">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2008. GEMMA master studies program - Универзитети у Болоњи и Утрехту</w:t>
            </w:r>
            <w:r w:rsidRPr="000B3FAB">
              <w:rPr>
                <w:rFonts w:ascii="Arial" w:eastAsia="Times New Roman" w:hAnsi="Arial" w:cs="Arial"/>
                <w:sz w:val="20"/>
                <w:szCs w:val="20"/>
                <w:lang w:val="sr-Latn-RS"/>
              </w:rPr>
              <w:br/>
              <w:t>2010. Стипендија кинеског Ханбана за једномесечни боравак на Пекиншком универзитету</w:t>
            </w:r>
          </w:p>
        </w:tc>
      </w:tr>
      <w:tr w:rsidR="00C846A3" w:rsidRPr="000B3FAB" w14:paraId="4D99F17F" w14:textId="77777777" w:rsidTr="000B3FAB">
        <w:trPr>
          <w:trHeight w:val="255"/>
        </w:trPr>
        <w:tc>
          <w:tcPr>
            <w:tcW w:w="10821"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53D834" w14:textId="77777777" w:rsidR="00C846A3" w:rsidRPr="000B3FAB" w:rsidRDefault="00C846A3" w:rsidP="00C846A3">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w:t>
            </w:r>
          </w:p>
        </w:tc>
      </w:tr>
      <w:tr w:rsidR="00C846A3" w:rsidRPr="000B3FAB" w14:paraId="14DB7FCA" w14:textId="77777777" w:rsidTr="000B3FAB">
        <w:trPr>
          <w:trHeight w:val="255"/>
        </w:trPr>
        <w:tc>
          <w:tcPr>
            <w:tcW w:w="1082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D26E3A" w14:textId="77777777" w:rsidR="00C846A3" w:rsidRPr="000B3FAB" w:rsidRDefault="00C846A3" w:rsidP="00C846A3">
            <w:pPr>
              <w:spacing w:after="0" w:line="240" w:lineRule="auto"/>
              <w:rPr>
                <w:rFonts w:ascii="Arial" w:eastAsia="Times New Roman" w:hAnsi="Arial" w:cs="Arial"/>
                <w:sz w:val="20"/>
                <w:szCs w:val="20"/>
                <w:lang w:val="sr-Latn-RS"/>
              </w:rPr>
            </w:pPr>
            <w:r w:rsidRPr="000B3FAB">
              <w:rPr>
                <w:rFonts w:ascii="Arial" w:eastAsia="Times New Roman" w:hAnsi="Arial" w:cs="Arial"/>
                <w:sz w:val="20"/>
                <w:szCs w:val="20"/>
                <w:lang w:val="sr-Latn-RS"/>
              </w:rPr>
              <w:t> </w:t>
            </w:r>
          </w:p>
        </w:tc>
      </w:tr>
    </w:tbl>
    <w:p w14:paraId="43C21E42" w14:textId="77777777" w:rsidR="00200F95" w:rsidRPr="000B3FAB" w:rsidRDefault="00200F95" w:rsidP="00ED5B01">
      <w:pPr>
        <w:rPr>
          <w:lang w:val="sr-Latn-RS"/>
        </w:rPr>
      </w:pPr>
    </w:p>
    <w:sectPr w:rsidR="00200F95" w:rsidRPr="000B3FAB" w:rsidSect="007A623D">
      <w:pgSz w:w="11907" w:h="16839"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623D"/>
    <w:rsid w:val="000B3EEB"/>
    <w:rsid w:val="000B3FAB"/>
    <w:rsid w:val="00200F95"/>
    <w:rsid w:val="004924AA"/>
    <w:rsid w:val="004F095F"/>
    <w:rsid w:val="005E746B"/>
    <w:rsid w:val="0060061F"/>
    <w:rsid w:val="007513E9"/>
    <w:rsid w:val="00751EEE"/>
    <w:rsid w:val="007A623D"/>
    <w:rsid w:val="00901DF9"/>
    <w:rsid w:val="00A104DB"/>
    <w:rsid w:val="00B45407"/>
    <w:rsid w:val="00BB7025"/>
    <w:rsid w:val="00C846A3"/>
    <w:rsid w:val="00EB36E9"/>
    <w:rsid w:val="00ED5B0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F151C"/>
  <w15:docId w15:val="{5BB850D0-7990-784D-BEBA-BEBFFF20A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3FAB"/>
    <w:rPr>
      <w:color w:val="0000FF" w:themeColor="hyperlink"/>
      <w:u w:val="single"/>
    </w:rPr>
  </w:style>
  <w:style w:type="character" w:styleId="UnresolvedMention">
    <w:name w:val="Unresolved Mention"/>
    <w:basedOn w:val="DefaultParagraphFont"/>
    <w:uiPriority w:val="99"/>
    <w:semiHidden/>
    <w:unhideWhenUsed/>
    <w:rsid w:val="000B3F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1618459">
      <w:bodyDiv w:val="1"/>
      <w:marLeft w:val="0"/>
      <w:marRight w:val="0"/>
      <w:marTop w:val="0"/>
      <w:marBottom w:val="0"/>
      <w:divBdr>
        <w:top w:val="none" w:sz="0" w:space="0" w:color="auto"/>
        <w:left w:val="none" w:sz="0" w:space="0" w:color="auto"/>
        <w:bottom w:val="none" w:sz="0" w:space="0" w:color="auto"/>
        <w:right w:val="none" w:sz="0" w:space="0" w:color="auto"/>
      </w:divBdr>
    </w:div>
    <w:div w:id="136610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fsk.si/partnerships/women-writers-rou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704</Words>
  <Characters>4013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Maja Savic</cp:lastModifiedBy>
  <cp:revision>4</cp:revision>
  <dcterms:created xsi:type="dcterms:W3CDTF">2022-05-17T09:01:00Z</dcterms:created>
  <dcterms:modified xsi:type="dcterms:W3CDTF">2022-05-25T22:02:00Z</dcterms:modified>
</cp:coreProperties>
</file>