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1" w:type="dxa"/>
        <w:tblInd w:w="93" w:type="dxa"/>
        <w:tblLook w:val="04A0" w:firstRow="1" w:lastRow="0" w:firstColumn="1" w:lastColumn="0" w:noHBand="0" w:noVBand="1"/>
      </w:tblPr>
      <w:tblGrid>
        <w:gridCol w:w="1281"/>
        <w:gridCol w:w="1974"/>
        <w:gridCol w:w="5262"/>
        <w:gridCol w:w="794"/>
        <w:gridCol w:w="1638"/>
      </w:tblGrid>
      <w:tr w:rsidR="00BB7025" w:rsidRPr="005E746B" w:rsidTr="008C63B8">
        <w:trPr>
          <w:trHeight w:val="792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:rsidTr="008C63B8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Презиме, средње слово, име 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Тодоровић Д. Душица</w:t>
            </w:r>
          </w:p>
        </w:tc>
      </w:tr>
      <w:tr w:rsidR="00BB7025" w:rsidRPr="00BB7025" w:rsidTr="008C63B8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редовни професор</w:t>
            </w:r>
          </w:p>
        </w:tc>
      </w:tr>
      <w:tr w:rsidR="00BB7025" w:rsidRPr="00BB7025" w:rsidTr="008C63B8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 научна област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талијанистика</w:t>
            </w:r>
          </w:p>
        </w:tc>
      </w:tr>
      <w:tr w:rsidR="008C63B8" w:rsidRPr="00BB7025" w:rsidTr="008C63B8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C63B8" w:rsidRPr="00BB7025" w:rsidRDefault="008C63B8" w:rsidP="008C6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 каријера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8C63B8" w:rsidRPr="00BB7025" w:rsidRDefault="008C63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C63B8" w:rsidRPr="00BB7025" w:rsidRDefault="008C63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8C63B8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</w:p>
        </w:tc>
      </w:tr>
      <w:tr w:rsidR="00BB7025" w:rsidRPr="00BB7025" w:rsidTr="008C63B8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 у звање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17.04.2019.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025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талијанистика</w:t>
            </w:r>
          </w:p>
        </w:tc>
      </w:tr>
      <w:tr w:rsidR="00BB7025" w:rsidRPr="00BB7025" w:rsidTr="008C63B8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D61D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талијанистика</w:t>
            </w:r>
          </w:p>
        </w:tc>
      </w:tr>
      <w:tr w:rsidR="00BB7025" w:rsidRPr="005E746B" w:rsidTr="00B856B6">
        <w:trPr>
          <w:trHeight w:val="27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E30F72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1995</w:t>
            </w:r>
            <w:r w:rsidR="00E30F72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D61D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5E746B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талијанистика</w:t>
            </w:r>
          </w:p>
        </w:tc>
      </w:tr>
      <w:tr w:rsidR="00BB7025" w:rsidRPr="005E746B" w:rsidTr="008C63B8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B7025" w:rsidTr="008C63B8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0" w:colLast="0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 предмета</w:t>
            </w:r>
          </w:p>
        </w:tc>
      </w:tr>
      <w:tr w:rsidR="00BB7025" w:rsidRPr="00BB7025" w:rsidTr="008C63B8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Књижевност и памћење</w:t>
            </w:r>
          </w:p>
        </w:tc>
      </w:tr>
      <w:bookmarkEnd w:id="0"/>
      <w:tr w:rsidR="005E746B" w:rsidRPr="005E746B" w:rsidTr="008C63B8">
        <w:trPr>
          <w:trHeight w:val="255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Evoluzione pericolosa. Studi sul rapporto madre-figlia nella letteratura italiana, Filozofski fakultet u Splitu, (koautor Nikica Mihaljević), Izdanja Filozofskog fakulteta Sveučilišta u Splitu, 2016, ISBN: 978-953-7395-89-6 (245 страна), https://www.bib.irb.hr/808222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М12</w:t>
            </w:r>
          </w:p>
          <w:p w:rsidR="008C63B8" w:rsidRPr="004D61D9" w:rsidRDefault="008C63B8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Probatio diabolica della Prova di Pirandello, </w:t>
            </w:r>
            <w:r w:rsidRPr="008C63B8">
              <w:rPr>
                <w:rFonts w:ascii="Arial" w:eastAsia="Times New Roman" w:hAnsi="Arial" w:cs="Arial"/>
                <w:i/>
                <w:iCs/>
                <w:sz w:val="20"/>
                <w:szCs w:val="20"/>
                <w:lang w:val="it-IT"/>
              </w:rPr>
              <w:t>Rivista di letteratura italiana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, Fabrizio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  <w:t xml:space="preserve">Serra Editore, Pisa-Roma, n.2, 2013, str. 67-86.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ISSN 0392-825X / elektronski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ISSN 1724-0638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8C63B8" w:rsidRDefault="005E746B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794C10" w:rsidRPr="008C63B8" w:rsidRDefault="00794C10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63B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 (</w:t>
            </w:r>
            <w:r w:rsidRPr="008C63B8">
              <w:rPr>
                <w:rFonts w:ascii="Arial" w:eastAsia="Times New Roman" w:hAnsi="Arial" w:cs="Arial"/>
                <w:sz w:val="20"/>
                <w:szCs w:val="20"/>
              </w:rPr>
              <w:t>Erih+)</w:t>
            </w:r>
          </w:p>
          <w:p w:rsidR="00794C10" w:rsidRPr="008C63B8" w:rsidRDefault="00794C10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5E746B" w:rsidRPr="004D61D9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Conversazioni familiari in Sicilia di Elio Vittorini, </w:t>
            </w:r>
            <w:r w:rsidRPr="008C63B8">
              <w:rPr>
                <w:rFonts w:ascii="Arial" w:eastAsia="Times New Roman" w:hAnsi="Arial" w:cs="Arial"/>
                <w:i/>
                <w:iCs/>
                <w:sz w:val="20"/>
                <w:szCs w:val="20"/>
                <w:lang w:val="it-IT"/>
              </w:rPr>
              <w:t>Rivista di letteratura italiana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, 1, 2018,Fabrizio Serra editore, Pisa - Roma.  ISSN 0392-825X / ISSN </w:t>
            </w:r>
            <w:r w:rsidRPr="00794C10">
              <w:rPr>
                <w:rFonts w:ascii="Arial" w:eastAsia="Times New Roman" w:hAnsi="Arial" w:cs="Arial"/>
                <w:sz w:val="20"/>
                <w:szCs w:val="20"/>
              </w:rPr>
              <w:t>elettronico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1724-0638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Ерих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плус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листа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;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Анвур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листа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италијанске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италијанистике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класификован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као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врхунски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А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часопис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;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светска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италијанистика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: http://italinemo.it/index.php/rivista-20di-20letteratura-20italiana;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шпанска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класификација</w:t>
            </w:r>
            <w:r w:rsidRPr="004D61D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: https://dialnet.unirioja.es/ejemplar/455506). https://www.libraweb.net/articoli.php?chiave=201802201&amp;rivista=22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10" w:rsidRPr="008C63B8" w:rsidRDefault="00794C10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63B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 (</w:t>
            </w:r>
            <w:r w:rsidRPr="008C63B8">
              <w:rPr>
                <w:rFonts w:ascii="Arial" w:eastAsia="Times New Roman" w:hAnsi="Arial" w:cs="Arial"/>
                <w:sz w:val="20"/>
                <w:szCs w:val="20"/>
              </w:rPr>
              <w:t>Erih+)</w:t>
            </w:r>
          </w:p>
          <w:p w:rsidR="005E746B" w:rsidRPr="008C63B8" w:rsidRDefault="005E746B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5E746B" w:rsidRPr="004D61D9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«E ora i consigli di mia cugina, a te li ripeto, mio buon amico». A proposito di 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  <w:t xml:space="preserve">Due baci di Tommaseo in Letteratura dalmata italiana, priredili Giorgio Baroni i Cristina Benussi, 2016, 135-139, Biblioteca di Rivista di letteratura italiana, Fabrizio Serra editore, Pisa - Roma.  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ISBN: 978-88-6227-777-8 /E-ISBN: 978-88-6227-778-5,   ISSN: 1828-8731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5E746B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М13</w:t>
            </w:r>
          </w:p>
        </w:tc>
      </w:tr>
      <w:tr w:rsidR="005E746B" w:rsidRPr="004D61D9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 vicini lontani: a proposito di un racconto di Fulvio Tomizza in L’Esodo giuliano-dalmata nella letteratura, Atti del convegno L'esodo giuliano-dalmata nella letteratura, a cura di Giorgio Baroni i Cristina Benussi, 2014, Biblioteca di Rivista di letteratura italiana, Fabrizio Serra editore, Pisa - Roma, pp. 203-208. ISBN: 978-88-6227-664-1 /E-ISBN: 978-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88-6227-665-8, ISSN: 1828-8731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М13</w:t>
            </w:r>
          </w:p>
          <w:p w:rsidR="008C63B8" w:rsidRPr="004D61D9" w:rsidRDefault="008C63B8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5E746B" w:rsidRPr="004D61D9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Eco in fabula pirandelliana? L'ironia intertestuale echiana come una possibilità dell'umorismo pirandelliano in Pirandello oggi. Intertestualità, riscrittura, ricezione, a cura di Stefania Cubeddu e Anna Frabetti, Pesaro, Metauro Edizioni, 2017, pp. 307-320 ISBN: 9788861561380, https://www.torrossa.co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m/resources/an/4218254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М13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406B">
              <w:rPr>
                <w:rFonts w:ascii="Arial" w:eastAsia="Times New Roman" w:hAnsi="Arial" w:cs="Arial"/>
                <w:sz w:val="20"/>
                <w:szCs w:val="20"/>
              </w:rPr>
              <w:t xml:space="preserve">Странац као ходочасник у романима Људи говоре Растка Петровића и Разговор на Сицилији Елија Виторинија у Промишљање традиције. Фолклорна и литерарна истраживања, зборник радова   посвећен Мирјани Дрндарски и Ненаду Љубинковићу, ур. Бошко Сувајџић и Бранко Златковић, Београд, Институт за књижевност и уметност, 2014, стр. 561-570.  ISBN 978-86-7095-207-2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  <w:p w:rsidR="008C63B8" w:rsidRPr="004D61D9" w:rsidRDefault="008C63B8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Tra donne sole di Cesare Pavese: un viaggio a ritroso nella bildung femminile in Cesare Pavese e le strade del mondo, Sedicesima rassegna di saggi internazionali di critica pavesiana a cura di Antonio Catalfamo, I Quaderni del Ce. Pa. M., Santo Stefano Belbo, 2016, str. 89-103.</w:t>
            </w:r>
            <w:r w:rsidR="008C63B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ISB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 978-88-99775-04-9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  <w:p w:rsidR="008C63B8" w:rsidRPr="004D61D9" w:rsidRDefault="008C63B8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Разговор на Сицилији Елија Виторинија у Шеатовић Димитријевић и Лазаревић ди Ђакомо</w:t>
            </w:r>
            <w:r w:rsidR="008C63B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(приредиле), Acqua alta. Медитерански пејзажи у српској и италијанској књижевности 20.</w:t>
            </w:r>
            <w:r w:rsidR="008C63B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века, Институт за књижевност и уметност - Università Gabriele D’Annunzio Chieti-Pescara, 2013, str. 347-364. ISBN 978-86-7095-194-5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М13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Sei personaggi in cerca d'autore: una lettura fantastica u Farinelli (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приредила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),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  <w:t>Metamorfosi del fantastico nella letteratura italiana del XX secolo, 2009, ETS, Pisa,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  <w:t xml:space="preserve">2012, str. 79 – 91. 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ISBN 978-884673329-0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  <w:p w:rsidR="008C63B8" w:rsidRPr="004D61D9" w:rsidRDefault="008C63B8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 morti sulla soglia: dell’impossibile ricerca dell’interlocutore in alcune opere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  <w:t>pirandelliane u Tortora, Ubbidiente (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приредили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), "Parlando cose che 'l tacer è bello."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  <w:t>Dialogo nella letteratura italiana: dal Dialogo dei morti al Dialogo della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  <w:t>coscienza." (Dialoginszenierungen in der italienischen Literatur: vom "Dialogo coi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lastRenderedPageBreak/>
              <w:t>morti" zum "Dialogo della coscienza"), Atti del convegno Romanistentag 2011,</w:t>
            </w: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br/>
              <w:t xml:space="preserve">Humboldt, Berlin, Franco Cesati Editore, Firenze, 2013, str. 155-167. 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ISBN 978-88-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br/>
              <w:t>7667-462-4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М13</w:t>
            </w:r>
          </w:p>
          <w:p w:rsidR="008C63B8" w:rsidRPr="004D61D9" w:rsidRDefault="008C63B8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406B">
              <w:rPr>
                <w:rFonts w:ascii="Arial" w:eastAsia="Times New Roman" w:hAnsi="Arial" w:cs="Arial"/>
                <w:sz w:val="20"/>
                <w:szCs w:val="20"/>
              </w:rPr>
              <w:t xml:space="preserve">Pirandello e il mondo classico in Echoing Voices in Italian Literature: Tradition and Translation    in the 20th Century, edited by Teresa Franco and Cecilia Piantanida, Newcastle upon Tyne, Cambridge Scholars Publishing, 2018, str. 55-83,  ISBN (10): 1-5275-0590-1, ISBN (13): 978-1-5275-0590-2, https://www.cambridgescholars.com/download/sample/64344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5E746B" w:rsidRPr="004D61D9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Dare senso al dolore: a proposito di alcune novelle pirandelliane in "Dire il dolore". Scrittori e poeti italiani interpreti dell'esperienza umana: itinerari tra XVI e XX secolo, Revue d'études italiennes "P.R.I.S.M.I." n.15, par Nikica Mihaljevic et Laura Toppan, Paris, Editions Chemins de tr@verse, 2016, str. 61-85.  Livre numérique: ISBN 978-2-313-00572-9 Livre papier: ISBN 978-2-313-00573-6, https://lis.univ-lorraine.fr/publications/prismidirection-douvrages/prismi-ndeg15-dire-il-dolore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  <w:p w:rsidR="008C63B8" w:rsidRPr="004D61D9" w:rsidRDefault="008C63B8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4D61D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406B">
              <w:rPr>
                <w:rFonts w:ascii="Arial" w:eastAsia="Times New Roman" w:hAnsi="Arial" w:cs="Arial"/>
                <w:sz w:val="20"/>
                <w:szCs w:val="20"/>
              </w:rPr>
              <w:t xml:space="preserve">Породични и друштвени сценарији у књижевности: Андрићев Зеко и модел друштвеног сценарија  илијаде, </w:t>
            </w:r>
            <w:r w:rsidRPr="008C63B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Филолошки преглед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, 1, 2018, стр. 9-45. ISSN 0015-1807, УДК 80+82 (05)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4D61D9" w:rsidRDefault="004D61D9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406B">
              <w:rPr>
                <w:rFonts w:ascii="Arial" w:eastAsia="Times New Roman" w:hAnsi="Arial" w:cs="Arial"/>
                <w:sz w:val="20"/>
                <w:szCs w:val="20"/>
              </w:rPr>
              <w:t xml:space="preserve">Нови Београд као лотмановски модел екцентричног града (примери филмске нарације), </w:t>
            </w:r>
            <w:r w:rsidRPr="008C63B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Филолошки преглед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, 1, 2017, стр. 65-102. ISSN 0015-1807, УДК 80+82 (05)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C86625" w:rsidRDefault="00C86625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Messinscena del viaggio interiore: modi di ipotiposi nella novella pirandelliana Il viaggio, u Ulla Musarra-Schrøder e Franco Musarra (a cura di), Faber in fabula. Casi di intertestualità artistica nella letteratura italiana, Franco Cesati editore, Firenze, 2014, 978-88-7667-477-8, pp. 91-101. 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ISBN:  978-88-7667-477-8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C86625" w:rsidRDefault="00C86625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М13</w:t>
            </w:r>
          </w:p>
        </w:tc>
      </w:tr>
      <w:tr w:rsidR="005E746B" w:rsidRPr="00BB70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5E746B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Ride bene chi è l'autore: a proposito della novella La prova u Centomila Pirandello, Szymanowska J. i Naiporkowska I. (a cura di), LoGisma, Firenze,  2014, 320 p., pp. 149-159. 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ISBN: 978 8 -97530-47-3.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Default="00C86625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М13</w:t>
            </w:r>
          </w:p>
          <w:p w:rsidR="008C63B8" w:rsidRPr="00C86625" w:rsidRDefault="008C63B8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C86625" w:rsidRPr="00C86625" w:rsidTr="00E533EE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C86625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25" w:rsidRPr="00855EBF" w:rsidRDefault="00C86625" w:rsidP="00D41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855EBF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 modi di ipotiposi in alcuni racconti di Fulvio Tomizza in Visioni d'Istria, Fiume, Dalmazia nella letteratura italiana. Atti del Congresso internazionale (Trieste, 7-8 novembre 2019) a cura di Giorgio Baroni e Cristina Benussi, Fabrizio Serra Editore, 2020, pp.73-78 (ukupno 512 stranice) ISBN: 978-88-3315-240-0, E-ISBN: 978-88-3315-241-7, ISSN: 1828-8731 M 13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25" w:rsidRPr="00C86625" w:rsidRDefault="00C86625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М13</w:t>
            </w:r>
          </w:p>
        </w:tc>
      </w:tr>
      <w:tr w:rsidR="00C86625" w:rsidRPr="00BB7025" w:rsidTr="008C63B8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625" w:rsidRPr="00E533EE" w:rsidRDefault="00E533EE" w:rsidP="00E53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625" w:rsidRPr="00BB7025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 xml:space="preserve">Пиранделове породице: много буке ни око чега? </w:t>
            </w:r>
            <w:r w:rsidRPr="008C63B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Филолошки преглед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>, 2, 2016, стр. 13-36. ISS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 0015-1807, УДК 80+82 (05) </w:t>
            </w:r>
            <w:r w:rsidRPr="00AF406B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25" w:rsidRPr="00C86625" w:rsidRDefault="00C86625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C86625" w:rsidRPr="005E746B" w:rsidTr="008C63B8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86625" w:rsidRPr="005E746B" w:rsidRDefault="00C86625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C86625" w:rsidRPr="00E30F72" w:rsidTr="008C63B8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6625" w:rsidRPr="00BB7025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 број цитата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25" w:rsidRPr="00C86625" w:rsidRDefault="00C86625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86625" w:rsidRPr="005E746B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25" w:rsidRPr="005E746B" w:rsidRDefault="00C866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C86625" w:rsidRPr="005E746B" w:rsidTr="008C63B8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86625" w:rsidRPr="005E746B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25" w:rsidRPr="00E30F72" w:rsidRDefault="00C866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86625" w:rsidRPr="005E746B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25" w:rsidRPr="00C86625" w:rsidRDefault="00C86625" w:rsidP="0079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C86625" w:rsidRPr="00BB7025" w:rsidTr="008C63B8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86625" w:rsidRPr="00BB7025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</w:p>
        </w:tc>
      </w:tr>
      <w:tr w:rsidR="00C86625" w:rsidRPr="005E746B" w:rsidTr="008C63B8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625" w:rsidRPr="005E746B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86625" w:rsidRPr="005E746B" w:rsidTr="008C63B8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625" w:rsidRPr="005E746B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86625" w:rsidRPr="005E746B" w:rsidTr="008C63B8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625" w:rsidRPr="005E746B" w:rsidRDefault="00C866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200F95"/>
    <w:rsid w:val="004924AA"/>
    <w:rsid w:val="004D61D9"/>
    <w:rsid w:val="004F095F"/>
    <w:rsid w:val="005E746B"/>
    <w:rsid w:val="00751EEE"/>
    <w:rsid w:val="00794C10"/>
    <w:rsid w:val="007A623D"/>
    <w:rsid w:val="008C63B8"/>
    <w:rsid w:val="00B45407"/>
    <w:rsid w:val="00B856B6"/>
    <w:rsid w:val="00BB7025"/>
    <w:rsid w:val="00C86625"/>
    <w:rsid w:val="00E30F72"/>
    <w:rsid w:val="00E533EE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1288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8</cp:revision>
  <dcterms:created xsi:type="dcterms:W3CDTF">2022-05-18T15:09:00Z</dcterms:created>
  <dcterms:modified xsi:type="dcterms:W3CDTF">2022-05-25T23:09:00Z</dcterms:modified>
</cp:coreProperties>
</file>