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5" w:type="dxa"/>
        <w:tblInd w:w="93" w:type="dxa"/>
        <w:tblLayout w:type="fixed"/>
        <w:tblLook w:val="04A0" w:firstRow="1" w:lastRow="0" w:firstColumn="1" w:lastColumn="0" w:noHBand="0" w:noVBand="1"/>
      </w:tblPr>
      <w:tblGrid>
        <w:gridCol w:w="1095"/>
        <w:gridCol w:w="2700"/>
        <w:gridCol w:w="4860"/>
        <w:gridCol w:w="1980"/>
      </w:tblGrid>
      <w:tr w:rsidR="00BB7025" w:rsidRPr="000C5A22" w14:paraId="49C2BB2B" w14:textId="77777777" w:rsidTr="000C5A22">
        <w:trPr>
          <w:trHeight w:val="792"/>
        </w:trPr>
        <w:tc>
          <w:tcPr>
            <w:tcW w:w="10635" w:type="dxa"/>
            <w:gridSpan w:val="4"/>
            <w:tcBorders>
              <w:top w:val="single" w:sz="4" w:space="0" w:color="auto"/>
              <w:left w:val="single" w:sz="4" w:space="0" w:color="auto"/>
              <w:bottom w:val="single" w:sz="4" w:space="0" w:color="auto"/>
              <w:right w:val="single" w:sz="4" w:space="0" w:color="auto"/>
            </w:tcBorders>
            <w:shd w:val="clear" w:color="000000" w:fill="00ABEA"/>
            <w:vAlign w:val="center"/>
            <w:hideMark/>
          </w:tcPr>
          <w:p w14:paraId="367536C4" w14:textId="77777777" w:rsidR="00BB7025" w:rsidRPr="000C5A22" w:rsidRDefault="00BB7025" w:rsidP="00BB7025">
            <w:pPr>
              <w:spacing w:after="0" w:line="240" w:lineRule="auto"/>
              <w:jc w:val="center"/>
              <w:rPr>
                <w:rFonts w:ascii="Arial" w:eastAsia="Times New Roman" w:hAnsi="Arial" w:cs="Arial"/>
                <w:b/>
                <w:bCs/>
                <w:sz w:val="26"/>
                <w:szCs w:val="26"/>
                <w:lang w:val="sr-Cyrl-RS"/>
              </w:rPr>
            </w:pPr>
            <w:r w:rsidRPr="000C5A22">
              <w:rPr>
                <w:rFonts w:ascii="Arial" w:eastAsia="Times New Roman" w:hAnsi="Arial" w:cs="Arial"/>
                <w:b/>
                <w:bCs/>
                <w:sz w:val="26"/>
                <w:szCs w:val="26"/>
                <w:lang w:val="sr-Cyrl-RS"/>
              </w:rPr>
              <w:t>Научне квалификације наставника на докторским студијама и задужења у настави</w:t>
            </w:r>
          </w:p>
        </w:tc>
      </w:tr>
      <w:tr w:rsidR="00BB7025" w:rsidRPr="000C5A22" w14:paraId="76287B62" w14:textId="77777777" w:rsidTr="000C5A22">
        <w:trPr>
          <w:trHeight w:val="255"/>
        </w:trPr>
        <w:tc>
          <w:tcPr>
            <w:tcW w:w="3795"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9342C7" w14:textId="77777777" w:rsidR="00BB7025" w:rsidRPr="000C5A22" w:rsidRDefault="00BB7025" w:rsidP="00BB7025">
            <w:pPr>
              <w:spacing w:after="0" w:line="240" w:lineRule="auto"/>
              <w:rPr>
                <w:rFonts w:ascii="Arial" w:eastAsia="Times New Roman" w:hAnsi="Arial" w:cs="Arial"/>
                <w:b/>
                <w:bCs/>
                <w:sz w:val="20"/>
                <w:szCs w:val="20"/>
                <w:lang w:val="sr-Cyrl-RS"/>
              </w:rPr>
            </w:pPr>
            <w:r w:rsidRPr="000C5A22">
              <w:rPr>
                <w:rFonts w:ascii="Arial" w:eastAsia="Times New Roman" w:hAnsi="Arial" w:cs="Arial"/>
                <w:b/>
                <w:bCs/>
                <w:sz w:val="20"/>
                <w:szCs w:val="20"/>
                <w:lang w:val="sr-Cyrl-RS"/>
              </w:rPr>
              <w:t xml:space="preserve">Презиме, средње слово, име </w:t>
            </w:r>
          </w:p>
        </w:tc>
        <w:tc>
          <w:tcPr>
            <w:tcW w:w="6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75A430" w14:textId="227AE94A" w:rsidR="00BB7025" w:rsidRPr="000C5A22" w:rsidRDefault="004051B5" w:rsidP="00BB7025">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Петровић Љ. Ема</w:t>
            </w:r>
          </w:p>
        </w:tc>
      </w:tr>
      <w:tr w:rsidR="00BB7025" w:rsidRPr="000C5A22" w14:paraId="54953728" w14:textId="77777777" w:rsidTr="000C5A22">
        <w:trPr>
          <w:trHeight w:val="255"/>
        </w:trPr>
        <w:tc>
          <w:tcPr>
            <w:tcW w:w="3795" w:type="dxa"/>
            <w:gridSpan w:val="2"/>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A12566B" w14:textId="77777777" w:rsidR="00BB7025" w:rsidRPr="000C5A22" w:rsidRDefault="00BB7025" w:rsidP="00BB7025">
            <w:pPr>
              <w:spacing w:after="0" w:line="240" w:lineRule="auto"/>
              <w:rPr>
                <w:rFonts w:ascii="Arial" w:eastAsia="Times New Roman" w:hAnsi="Arial" w:cs="Arial"/>
                <w:b/>
                <w:bCs/>
                <w:sz w:val="20"/>
                <w:szCs w:val="20"/>
                <w:lang w:val="sr-Cyrl-RS"/>
              </w:rPr>
            </w:pPr>
            <w:r w:rsidRPr="000C5A22">
              <w:rPr>
                <w:rFonts w:ascii="Arial" w:eastAsia="Times New Roman" w:hAnsi="Arial" w:cs="Arial"/>
                <w:b/>
                <w:bCs/>
                <w:sz w:val="20"/>
                <w:szCs w:val="20"/>
                <w:lang w:val="sr-Cyrl-RS"/>
              </w:rPr>
              <w:t>Звање</w:t>
            </w:r>
          </w:p>
        </w:tc>
        <w:tc>
          <w:tcPr>
            <w:tcW w:w="6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89FBFE" w14:textId="506EBB86" w:rsidR="00BB7025" w:rsidRPr="000C5A22" w:rsidRDefault="004051B5" w:rsidP="00BB7025">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Редовни професор</w:t>
            </w:r>
          </w:p>
        </w:tc>
      </w:tr>
      <w:tr w:rsidR="00BB7025" w:rsidRPr="000C5A22" w14:paraId="322602A0" w14:textId="77777777" w:rsidTr="000C5A22">
        <w:trPr>
          <w:trHeight w:val="255"/>
        </w:trPr>
        <w:tc>
          <w:tcPr>
            <w:tcW w:w="3795" w:type="dxa"/>
            <w:gridSpan w:val="2"/>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71EB58" w14:textId="77777777" w:rsidR="00BB7025" w:rsidRPr="000C5A22" w:rsidRDefault="00BB7025" w:rsidP="00BB7025">
            <w:pPr>
              <w:spacing w:after="0" w:line="240" w:lineRule="auto"/>
              <w:rPr>
                <w:rFonts w:ascii="Arial" w:eastAsia="Times New Roman" w:hAnsi="Arial" w:cs="Arial"/>
                <w:b/>
                <w:bCs/>
                <w:sz w:val="20"/>
                <w:szCs w:val="20"/>
                <w:lang w:val="sr-Cyrl-RS"/>
              </w:rPr>
            </w:pPr>
            <w:r w:rsidRPr="000C5A22">
              <w:rPr>
                <w:rFonts w:ascii="Arial" w:eastAsia="Times New Roman" w:hAnsi="Arial" w:cs="Arial"/>
                <w:b/>
                <w:bCs/>
                <w:sz w:val="20"/>
                <w:szCs w:val="20"/>
                <w:lang w:val="sr-Cyrl-RS"/>
              </w:rPr>
              <w:t>Ужа научна област</w:t>
            </w:r>
          </w:p>
        </w:tc>
        <w:tc>
          <w:tcPr>
            <w:tcW w:w="6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5E8BCC" w14:textId="2E8C81F0" w:rsidR="00BB7025" w:rsidRPr="000C5A22" w:rsidRDefault="004051B5" w:rsidP="00BB7025">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оријенталистика</w:t>
            </w:r>
          </w:p>
        </w:tc>
      </w:tr>
      <w:tr w:rsidR="00BB7025" w:rsidRPr="000C5A22" w14:paraId="53ABEC4B" w14:textId="77777777" w:rsidTr="000C5A22">
        <w:trPr>
          <w:trHeight w:val="255"/>
        </w:trPr>
        <w:tc>
          <w:tcPr>
            <w:tcW w:w="1095" w:type="dxa"/>
            <w:tcBorders>
              <w:top w:val="single" w:sz="4" w:space="0" w:color="auto"/>
              <w:left w:val="single" w:sz="4" w:space="0" w:color="auto"/>
              <w:bottom w:val="single" w:sz="4" w:space="0" w:color="auto"/>
              <w:right w:val="nil"/>
            </w:tcBorders>
            <w:shd w:val="clear" w:color="000000" w:fill="FFCC99"/>
            <w:noWrap/>
            <w:vAlign w:val="bottom"/>
            <w:hideMark/>
          </w:tcPr>
          <w:p w14:paraId="773F9514" w14:textId="77777777" w:rsidR="00BB7025" w:rsidRPr="000C5A22" w:rsidRDefault="00BB7025" w:rsidP="00BB7025">
            <w:pPr>
              <w:spacing w:after="0" w:line="240" w:lineRule="auto"/>
              <w:rPr>
                <w:rFonts w:ascii="Arial" w:eastAsia="Times New Roman" w:hAnsi="Arial" w:cs="Arial"/>
                <w:b/>
                <w:bCs/>
                <w:sz w:val="20"/>
                <w:szCs w:val="20"/>
                <w:lang w:val="sr-Cyrl-RS"/>
              </w:rPr>
            </w:pPr>
            <w:r w:rsidRPr="000C5A22">
              <w:rPr>
                <w:rFonts w:ascii="Arial" w:eastAsia="Times New Roman" w:hAnsi="Arial" w:cs="Arial"/>
                <w:b/>
                <w:bCs/>
                <w:sz w:val="20"/>
                <w:szCs w:val="20"/>
                <w:lang w:val="sr-Cyrl-RS"/>
              </w:rPr>
              <w:t>Академска каријера</w:t>
            </w:r>
          </w:p>
        </w:tc>
        <w:tc>
          <w:tcPr>
            <w:tcW w:w="2700" w:type="dxa"/>
            <w:tcBorders>
              <w:top w:val="nil"/>
              <w:left w:val="nil"/>
              <w:bottom w:val="single" w:sz="4" w:space="0" w:color="auto"/>
              <w:right w:val="single" w:sz="4" w:space="0" w:color="auto"/>
            </w:tcBorders>
            <w:shd w:val="clear" w:color="000000" w:fill="FFCC99"/>
            <w:noWrap/>
            <w:vAlign w:val="bottom"/>
            <w:hideMark/>
          </w:tcPr>
          <w:p w14:paraId="5D47221D" w14:textId="77777777" w:rsidR="00BB7025" w:rsidRPr="000C5A22" w:rsidRDefault="00BB7025" w:rsidP="00BB7025">
            <w:pPr>
              <w:spacing w:after="0" w:line="240" w:lineRule="auto"/>
              <w:rPr>
                <w:rFonts w:ascii="Arial" w:eastAsia="Times New Roman" w:hAnsi="Arial" w:cs="Arial"/>
                <w:b/>
                <w:bCs/>
                <w:sz w:val="20"/>
                <w:szCs w:val="20"/>
                <w:lang w:val="sr-Cyrl-RS"/>
              </w:rPr>
            </w:pPr>
            <w:r w:rsidRPr="000C5A22">
              <w:rPr>
                <w:rFonts w:ascii="Arial" w:eastAsia="Times New Roman" w:hAnsi="Arial" w:cs="Arial"/>
                <w:b/>
                <w:bCs/>
                <w:sz w:val="20"/>
                <w:szCs w:val="20"/>
                <w:lang w:val="sr-Cyrl-RS"/>
              </w:rPr>
              <w:t> </w:t>
            </w:r>
          </w:p>
        </w:tc>
        <w:tc>
          <w:tcPr>
            <w:tcW w:w="4860" w:type="dxa"/>
            <w:tcBorders>
              <w:top w:val="nil"/>
              <w:left w:val="nil"/>
              <w:bottom w:val="single" w:sz="4" w:space="0" w:color="auto"/>
              <w:right w:val="nil"/>
            </w:tcBorders>
            <w:shd w:val="clear" w:color="000000" w:fill="FFCC99"/>
            <w:noWrap/>
            <w:vAlign w:val="bottom"/>
            <w:hideMark/>
          </w:tcPr>
          <w:p w14:paraId="0CF4AA80" w14:textId="77777777" w:rsidR="00BB7025" w:rsidRPr="000C5A22" w:rsidRDefault="00BB7025" w:rsidP="00BB7025">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w:t>
            </w:r>
          </w:p>
        </w:tc>
        <w:tc>
          <w:tcPr>
            <w:tcW w:w="1980" w:type="dxa"/>
            <w:tcBorders>
              <w:top w:val="nil"/>
              <w:left w:val="nil"/>
              <w:bottom w:val="single" w:sz="4" w:space="0" w:color="auto"/>
              <w:right w:val="single" w:sz="4" w:space="0" w:color="auto"/>
            </w:tcBorders>
            <w:shd w:val="clear" w:color="000000" w:fill="FFCC99"/>
            <w:noWrap/>
            <w:vAlign w:val="bottom"/>
            <w:hideMark/>
          </w:tcPr>
          <w:p w14:paraId="213D9C8F" w14:textId="77777777" w:rsidR="00BB7025" w:rsidRPr="000C5A22" w:rsidRDefault="00BB7025" w:rsidP="00BB7025">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w:t>
            </w:r>
          </w:p>
        </w:tc>
      </w:tr>
      <w:tr w:rsidR="00BB7025" w:rsidRPr="000C5A22" w14:paraId="4FEEDC71" w14:textId="77777777" w:rsidTr="000C5A22">
        <w:trPr>
          <w:trHeight w:val="255"/>
        </w:trPr>
        <w:tc>
          <w:tcPr>
            <w:tcW w:w="1095" w:type="dxa"/>
            <w:tcBorders>
              <w:top w:val="single" w:sz="4" w:space="0" w:color="auto"/>
              <w:left w:val="single" w:sz="4" w:space="0" w:color="auto"/>
              <w:bottom w:val="single" w:sz="4" w:space="0" w:color="auto"/>
              <w:right w:val="single" w:sz="4" w:space="0" w:color="000000"/>
            </w:tcBorders>
            <w:shd w:val="clear" w:color="000000" w:fill="CCFFCC"/>
            <w:noWrap/>
            <w:vAlign w:val="bottom"/>
            <w:hideMark/>
          </w:tcPr>
          <w:p w14:paraId="0594EAFE" w14:textId="77777777" w:rsidR="00BB7025" w:rsidRPr="000C5A22" w:rsidRDefault="00BB7025" w:rsidP="00BB7025">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 </w:t>
            </w:r>
          </w:p>
        </w:tc>
        <w:tc>
          <w:tcPr>
            <w:tcW w:w="2700" w:type="dxa"/>
            <w:tcBorders>
              <w:top w:val="nil"/>
              <w:left w:val="nil"/>
              <w:bottom w:val="single" w:sz="4" w:space="0" w:color="auto"/>
              <w:right w:val="single" w:sz="4" w:space="0" w:color="auto"/>
            </w:tcBorders>
            <w:shd w:val="clear" w:color="000000" w:fill="FFFF99"/>
            <w:noWrap/>
            <w:vAlign w:val="bottom"/>
            <w:hideMark/>
          </w:tcPr>
          <w:p w14:paraId="3D07BB69" w14:textId="77777777" w:rsidR="00BB7025" w:rsidRPr="000C5A22" w:rsidRDefault="00BB7025" w:rsidP="0075129F">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Датум</w:t>
            </w:r>
          </w:p>
        </w:tc>
        <w:tc>
          <w:tcPr>
            <w:tcW w:w="4860" w:type="dxa"/>
            <w:tcBorders>
              <w:top w:val="nil"/>
              <w:left w:val="nil"/>
              <w:bottom w:val="single" w:sz="4" w:space="0" w:color="auto"/>
              <w:right w:val="single" w:sz="4" w:space="0" w:color="auto"/>
            </w:tcBorders>
            <w:shd w:val="clear" w:color="000000" w:fill="CCFFCC"/>
            <w:noWrap/>
            <w:vAlign w:val="bottom"/>
            <w:hideMark/>
          </w:tcPr>
          <w:p w14:paraId="6CAD7A44" w14:textId="77777777" w:rsidR="00BB7025" w:rsidRPr="000C5A22" w:rsidRDefault="00BB7025" w:rsidP="00BB7025">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Институција</w:t>
            </w:r>
          </w:p>
        </w:tc>
        <w:tc>
          <w:tcPr>
            <w:tcW w:w="1980" w:type="dxa"/>
            <w:tcBorders>
              <w:top w:val="nil"/>
              <w:left w:val="nil"/>
              <w:bottom w:val="single" w:sz="4" w:space="0" w:color="auto"/>
              <w:right w:val="single" w:sz="4" w:space="0" w:color="auto"/>
            </w:tcBorders>
            <w:shd w:val="clear" w:color="000000" w:fill="FFFF99"/>
            <w:noWrap/>
            <w:vAlign w:val="bottom"/>
            <w:hideMark/>
          </w:tcPr>
          <w:p w14:paraId="56387BB6" w14:textId="77777777" w:rsidR="00BB7025" w:rsidRPr="000C5A22" w:rsidRDefault="00BB7025" w:rsidP="00BB7025">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Област</w:t>
            </w:r>
          </w:p>
        </w:tc>
      </w:tr>
      <w:tr w:rsidR="007A6FFB" w:rsidRPr="000C5A22" w14:paraId="04DA84FC" w14:textId="77777777" w:rsidTr="007B52AF">
        <w:trPr>
          <w:trHeight w:val="255"/>
        </w:trPr>
        <w:tc>
          <w:tcPr>
            <w:tcW w:w="10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8BC766" w14:textId="77777777"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Избор у звање</w:t>
            </w:r>
          </w:p>
        </w:tc>
        <w:tc>
          <w:tcPr>
            <w:tcW w:w="2700" w:type="dxa"/>
            <w:tcBorders>
              <w:top w:val="nil"/>
              <w:left w:val="nil"/>
              <w:bottom w:val="single" w:sz="4" w:space="0" w:color="auto"/>
              <w:right w:val="single" w:sz="4" w:space="0" w:color="auto"/>
            </w:tcBorders>
            <w:shd w:val="clear" w:color="auto" w:fill="auto"/>
            <w:noWrap/>
            <w:vAlign w:val="center"/>
            <w:hideMark/>
          </w:tcPr>
          <w:p w14:paraId="226D608F" w14:textId="56A033E4" w:rsidR="007A6FFB" w:rsidRPr="000C5A22" w:rsidRDefault="007A6FFB" w:rsidP="0075129F">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15. 9. 2016.</w:t>
            </w:r>
          </w:p>
        </w:tc>
        <w:tc>
          <w:tcPr>
            <w:tcW w:w="4860" w:type="dxa"/>
            <w:tcBorders>
              <w:top w:val="nil"/>
              <w:left w:val="nil"/>
              <w:bottom w:val="single" w:sz="4" w:space="0" w:color="auto"/>
              <w:right w:val="single" w:sz="4" w:space="0" w:color="auto"/>
            </w:tcBorders>
            <w:shd w:val="clear" w:color="auto" w:fill="auto"/>
            <w:noWrap/>
            <w:vAlign w:val="center"/>
          </w:tcPr>
          <w:p w14:paraId="591E12E2" w14:textId="5AF3A8E3"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Универзитет у Београду, Филолошки факултет</w:t>
            </w:r>
          </w:p>
        </w:tc>
        <w:tc>
          <w:tcPr>
            <w:tcW w:w="1980" w:type="dxa"/>
            <w:tcBorders>
              <w:top w:val="nil"/>
              <w:left w:val="nil"/>
              <w:bottom w:val="single" w:sz="4" w:space="0" w:color="auto"/>
              <w:right w:val="single" w:sz="4" w:space="0" w:color="auto"/>
            </w:tcBorders>
            <w:shd w:val="clear" w:color="auto" w:fill="auto"/>
            <w:vAlign w:val="center"/>
          </w:tcPr>
          <w:p w14:paraId="71C74622" w14:textId="50A2FE5B"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оријенталистика</w:t>
            </w:r>
          </w:p>
        </w:tc>
      </w:tr>
      <w:tr w:rsidR="007A6FFB" w:rsidRPr="000C5A22" w14:paraId="75DD002A" w14:textId="77777777" w:rsidTr="007B52AF">
        <w:trPr>
          <w:trHeight w:val="255"/>
        </w:trPr>
        <w:tc>
          <w:tcPr>
            <w:tcW w:w="109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E2C6A1F" w14:textId="77777777"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Докторат</w:t>
            </w:r>
          </w:p>
        </w:tc>
        <w:tc>
          <w:tcPr>
            <w:tcW w:w="2700" w:type="dxa"/>
            <w:tcBorders>
              <w:top w:val="nil"/>
              <w:left w:val="nil"/>
              <w:bottom w:val="single" w:sz="4" w:space="0" w:color="auto"/>
              <w:right w:val="single" w:sz="4" w:space="0" w:color="auto"/>
            </w:tcBorders>
            <w:shd w:val="clear" w:color="auto" w:fill="auto"/>
            <w:noWrap/>
            <w:vAlign w:val="center"/>
            <w:hideMark/>
          </w:tcPr>
          <w:p w14:paraId="18F01868" w14:textId="1804C67F" w:rsidR="007A6FFB" w:rsidRPr="000C5A22" w:rsidRDefault="007A6FFB" w:rsidP="0075129F">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16. 9. 2002.</w:t>
            </w:r>
          </w:p>
        </w:tc>
        <w:tc>
          <w:tcPr>
            <w:tcW w:w="4860" w:type="dxa"/>
            <w:tcBorders>
              <w:top w:val="nil"/>
              <w:left w:val="nil"/>
              <w:bottom w:val="single" w:sz="4" w:space="0" w:color="auto"/>
              <w:right w:val="single" w:sz="4" w:space="0" w:color="auto"/>
            </w:tcBorders>
            <w:shd w:val="clear" w:color="auto" w:fill="auto"/>
            <w:noWrap/>
            <w:vAlign w:val="center"/>
          </w:tcPr>
          <w:p w14:paraId="4DE50BE5" w14:textId="0A3FBD06"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Универзитет у Београду, Филозофски факултет</w:t>
            </w:r>
          </w:p>
        </w:tc>
        <w:tc>
          <w:tcPr>
            <w:tcW w:w="1980" w:type="dxa"/>
            <w:tcBorders>
              <w:top w:val="nil"/>
              <w:left w:val="nil"/>
              <w:bottom w:val="single" w:sz="4" w:space="0" w:color="auto"/>
              <w:right w:val="single" w:sz="4" w:space="0" w:color="auto"/>
            </w:tcBorders>
            <w:shd w:val="clear" w:color="auto" w:fill="auto"/>
            <w:vAlign w:val="center"/>
          </w:tcPr>
          <w:p w14:paraId="67064048" w14:textId="4A433C36"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историја</w:t>
            </w:r>
          </w:p>
        </w:tc>
      </w:tr>
      <w:tr w:rsidR="007A6FFB" w:rsidRPr="000C5A22" w14:paraId="4567484F" w14:textId="77777777" w:rsidTr="007B52AF">
        <w:trPr>
          <w:trHeight w:val="510"/>
        </w:trPr>
        <w:tc>
          <w:tcPr>
            <w:tcW w:w="109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5C4EAF" w14:textId="77777777"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Диплома</w:t>
            </w:r>
          </w:p>
        </w:tc>
        <w:tc>
          <w:tcPr>
            <w:tcW w:w="2700" w:type="dxa"/>
            <w:tcBorders>
              <w:top w:val="nil"/>
              <w:left w:val="nil"/>
              <w:bottom w:val="single" w:sz="4" w:space="0" w:color="auto"/>
              <w:right w:val="single" w:sz="4" w:space="0" w:color="auto"/>
            </w:tcBorders>
            <w:shd w:val="clear" w:color="auto" w:fill="auto"/>
            <w:noWrap/>
            <w:vAlign w:val="center"/>
            <w:hideMark/>
          </w:tcPr>
          <w:p w14:paraId="02435A22" w14:textId="1069C3D4" w:rsidR="007A6FFB" w:rsidRPr="000C5A22" w:rsidRDefault="007A6FFB" w:rsidP="0075129F">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16.6.1989.</w:t>
            </w:r>
          </w:p>
        </w:tc>
        <w:tc>
          <w:tcPr>
            <w:tcW w:w="4860" w:type="dxa"/>
            <w:tcBorders>
              <w:top w:val="nil"/>
              <w:left w:val="nil"/>
              <w:bottom w:val="single" w:sz="4" w:space="0" w:color="auto"/>
              <w:right w:val="single" w:sz="4" w:space="0" w:color="auto"/>
            </w:tcBorders>
            <w:shd w:val="clear" w:color="auto" w:fill="auto"/>
            <w:noWrap/>
            <w:vAlign w:val="center"/>
          </w:tcPr>
          <w:p w14:paraId="6CE5738F" w14:textId="448A582F"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Универзитет у Београду, Филолошки факултет</w:t>
            </w:r>
          </w:p>
        </w:tc>
        <w:tc>
          <w:tcPr>
            <w:tcW w:w="1980" w:type="dxa"/>
            <w:tcBorders>
              <w:top w:val="nil"/>
              <w:left w:val="nil"/>
              <w:bottom w:val="single" w:sz="4" w:space="0" w:color="auto"/>
              <w:right w:val="single" w:sz="4" w:space="0" w:color="auto"/>
            </w:tcBorders>
            <w:shd w:val="clear" w:color="auto" w:fill="auto"/>
            <w:vAlign w:val="center"/>
          </w:tcPr>
          <w:p w14:paraId="398F3168" w14:textId="0A65D772"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оријентална филологија</w:t>
            </w:r>
          </w:p>
        </w:tc>
      </w:tr>
      <w:tr w:rsidR="007A6FFB" w:rsidRPr="000C5A22" w14:paraId="142E0FA9" w14:textId="77777777" w:rsidTr="000C5A22">
        <w:trPr>
          <w:trHeight w:val="255"/>
        </w:trPr>
        <w:tc>
          <w:tcPr>
            <w:tcW w:w="10635" w:type="dxa"/>
            <w:gridSpan w:val="4"/>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264DDD43" w14:textId="77777777" w:rsidR="007A6FFB" w:rsidRPr="000C5A22" w:rsidRDefault="007A6FFB" w:rsidP="007A6FFB">
            <w:pPr>
              <w:spacing w:after="0" w:line="240" w:lineRule="auto"/>
              <w:rPr>
                <w:rFonts w:ascii="Arial" w:eastAsia="Times New Roman" w:hAnsi="Arial" w:cs="Arial"/>
                <w:b/>
                <w:bCs/>
                <w:sz w:val="20"/>
                <w:szCs w:val="20"/>
                <w:lang w:val="sr-Cyrl-RS"/>
              </w:rPr>
            </w:pPr>
            <w:r w:rsidRPr="000C5A22">
              <w:rPr>
                <w:rFonts w:ascii="Arial" w:eastAsia="Times New Roman" w:hAnsi="Arial" w:cs="Arial"/>
                <w:b/>
                <w:bCs/>
                <w:sz w:val="20"/>
                <w:szCs w:val="20"/>
                <w:lang w:val="sr-Cyrl-RS"/>
              </w:rPr>
              <w:t>Списак предмета које наставник држи на студијским програмима докторских студија</w:t>
            </w:r>
          </w:p>
        </w:tc>
      </w:tr>
      <w:tr w:rsidR="007A6FFB" w:rsidRPr="000C5A22" w14:paraId="1FD69D9C"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bottom"/>
            <w:hideMark/>
          </w:tcPr>
          <w:p w14:paraId="461B8256" w14:textId="77777777" w:rsidR="007A6FFB" w:rsidRPr="000C5A22" w:rsidRDefault="007A6FFB" w:rsidP="0075129F">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Р.б.</w:t>
            </w:r>
          </w:p>
        </w:tc>
        <w:tc>
          <w:tcPr>
            <w:tcW w:w="9540"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28640312" w14:textId="77777777"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Назив предмета</w:t>
            </w:r>
          </w:p>
        </w:tc>
      </w:tr>
      <w:tr w:rsidR="007A6FFB" w:rsidRPr="000C5A22" w14:paraId="5C0114E1"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FFFF99"/>
            <w:noWrap/>
            <w:vAlign w:val="bottom"/>
            <w:hideMark/>
          </w:tcPr>
          <w:p w14:paraId="07693BDF" w14:textId="77777777" w:rsidR="007A6FFB" w:rsidRPr="000C5A22" w:rsidRDefault="007A6FFB" w:rsidP="0075129F">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p>
        </w:tc>
        <w:tc>
          <w:tcPr>
            <w:tcW w:w="9540" w:type="dxa"/>
            <w:gridSpan w:val="3"/>
            <w:tcBorders>
              <w:top w:val="single" w:sz="4" w:space="0" w:color="auto"/>
              <w:left w:val="nil"/>
              <w:bottom w:val="single" w:sz="4" w:space="0" w:color="auto"/>
              <w:right w:val="single" w:sz="4" w:space="0" w:color="auto"/>
            </w:tcBorders>
            <w:shd w:val="clear" w:color="auto" w:fill="auto"/>
            <w:vAlign w:val="bottom"/>
            <w:hideMark/>
          </w:tcPr>
          <w:p w14:paraId="6B2A9773" w14:textId="3977FE91" w:rsidR="007A6FFB" w:rsidRPr="000C5A22" w:rsidRDefault="007A6FFB" w:rsidP="007A6FFB">
            <w:pPr>
              <w:spacing w:after="0" w:line="240" w:lineRule="auto"/>
              <w:rPr>
                <w:rFonts w:ascii="Arial" w:eastAsia="Times New Roman" w:hAnsi="Arial" w:cs="Arial"/>
                <w:sz w:val="20"/>
                <w:szCs w:val="20"/>
                <w:lang w:val="sr-Cyrl-RS" w:bidi="ar-EG"/>
              </w:rPr>
            </w:pPr>
            <w:r w:rsidRPr="000C5A22">
              <w:rPr>
                <w:rFonts w:ascii="Arial" w:eastAsia="Times New Roman" w:hAnsi="Arial" w:cs="Arial"/>
                <w:sz w:val="20"/>
                <w:szCs w:val="20"/>
                <w:lang w:val="sr-Cyrl-RS" w:bidi="ar-EG"/>
              </w:rPr>
              <w:t>Оријент у српској култури 1</w:t>
            </w:r>
          </w:p>
        </w:tc>
      </w:tr>
      <w:tr w:rsidR="007A6FFB" w:rsidRPr="000C5A22" w14:paraId="42F56AB7"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bottom"/>
            <w:hideMark/>
          </w:tcPr>
          <w:p w14:paraId="308AF08E" w14:textId="77777777" w:rsidR="007A6FFB" w:rsidRPr="000C5A22" w:rsidRDefault="007A6FFB" w:rsidP="0075129F">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2</w:t>
            </w:r>
          </w:p>
        </w:tc>
        <w:tc>
          <w:tcPr>
            <w:tcW w:w="9540" w:type="dxa"/>
            <w:gridSpan w:val="3"/>
            <w:tcBorders>
              <w:top w:val="single" w:sz="4" w:space="0" w:color="auto"/>
              <w:left w:val="nil"/>
              <w:bottom w:val="single" w:sz="4" w:space="0" w:color="auto"/>
              <w:right w:val="single" w:sz="4" w:space="0" w:color="auto"/>
            </w:tcBorders>
            <w:shd w:val="clear" w:color="auto" w:fill="auto"/>
            <w:vAlign w:val="bottom"/>
            <w:hideMark/>
          </w:tcPr>
          <w:p w14:paraId="5D3B31E1" w14:textId="0E302415"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Оријент у српској култури 2</w:t>
            </w:r>
          </w:p>
        </w:tc>
      </w:tr>
      <w:tr w:rsidR="007A6FFB" w:rsidRPr="000C5A22" w14:paraId="6FE29CEF" w14:textId="77777777" w:rsidTr="000C5A22">
        <w:trPr>
          <w:trHeight w:val="255"/>
        </w:trPr>
        <w:tc>
          <w:tcPr>
            <w:tcW w:w="8655" w:type="dxa"/>
            <w:gridSpan w:val="3"/>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7E6BE488" w14:textId="77777777" w:rsidR="007A6FFB" w:rsidRPr="000C5A22" w:rsidRDefault="007A6FFB" w:rsidP="007A6FFB">
            <w:pPr>
              <w:spacing w:after="0" w:line="240" w:lineRule="auto"/>
              <w:rPr>
                <w:rFonts w:ascii="Arial" w:eastAsia="Times New Roman" w:hAnsi="Arial" w:cs="Arial"/>
                <w:b/>
                <w:bCs/>
                <w:sz w:val="20"/>
                <w:szCs w:val="20"/>
                <w:lang w:val="sr-Cyrl-RS"/>
              </w:rPr>
            </w:pPr>
            <w:r w:rsidRPr="000C5A22">
              <w:rPr>
                <w:rFonts w:ascii="Arial" w:eastAsia="Times New Roman" w:hAnsi="Arial" w:cs="Arial"/>
                <w:b/>
                <w:bCs/>
                <w:sz w:val="20"/>
                <w:szCs w:val="20"/>
                <w:lang w:val="sr-Cyrl-RS"/>
              </w:rPr>
              <w:t>Најзначајнији радови  у складу са захтевима допунских стандарда за дато поље (10 до 20)</w:t>
            </w:r>
          </w:p>
        </w:tc>
        <w:tc>
          <w:tcPr>
            <w:tcW w:w="1980" w:type="dxa"/>
            <w:tcBorders>
              <w:top w:val="single" w:sz="4" w:space="0" w:color="auto"/>
              <w:left w:val="single" w:sz="4" w:space="0" w:color="auto"/>
              <w:bottom w:val="single" w:sz="4" w:space="0" w:color="auto"/>
              <w:right w:val="single" w:sz="4" w:space="0" w:color="auto"/>
            </w:tcBorders>
            <w:shd w:val="clear" w:color="000000" w:fill="FFCC99"/>
            <w:vAlign w:val="center"/>
          </w:tcPr>
          <w:p w14:paraId="0C2B3024" w14:textId="77777777" w:rsidR="007A6FFB" w:rsidRPr="000C5A22" w:rsidRDefault="007A6FFB" w:rsidP="000C5A22">
            <w:pPr>
              <w:spacing w:after="0" w:line="240" w:lineRule="auto"/>
              <w:jc w:val="center"/>
              <w:rPr>
                <w:rFonts w:ascii="Arial" w:eastAsia="Times New Roman" w:hAnsi="Arial" w:cs="Arial"/>
                <w:b/>
                <w:bCs/>
                <w:sz w:val="20"/>
                <w:szCs w:val="20"/>
                <w:lang w:val="sr-Cyrl-RS"/>
              </w:rPr>
            </w:pPr>
            <w:r w:rsidRPr="000C5A22">
              <w:rPr>
                <w:rFonts w:ascii="Arial" w:eastAsia="Times New Roman" w:hAnsi="Arial" w:cs="Arial"/>
                <w:b/>
                <w:bCs/>
                <w:sz w:val="20"/>
                <w:szCs w:val="20"/>
                <w:lang w:val="sr-Cyrl-RS"/>
              </w:rPr>
              <w:t>категорија</w:t>
            </w:r>
          </w:p>
        </w:tc>
      </w:tr>
      <w:tr w:rsidR="007A6FFB" w:rsidRPr="000C5A22" w14:paraId="1F8C3C58"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FFFF99"/>
            <w:noWrap/>
            <w:vAlign w:val="center"/>
          </w:tcPr>
          <w:p w14:paraId="6711ED2B" w14:textId="690F66F3" w:rsidR="007A6FFB" w:rsidRPr="000C5A22" w:rsidRDefault="000C5A22" w:rsidP="000C5A22">
            <w:pPr>
              <w:spacing w:after="0" w:line="240" w:lineRule="auto"/>
              <w:jc w:val="center"/>
              <w:rPr>
                <w:rFonts w:ascii="Arial" w:eastAsia="Times New Roman" w:hAnsi="Arial" w:cs="Arial"/>
                <w:sz w:val="20"/>
                <w:szCs w:val="20"/>
                <w:lang w:val="sr-Cyrl-RS"/>
              </w:rPr>
            </w:pPr>
            <w:r>
              <w:rPr>
                <w:rFonts w:ascii="Arial" w:eastAsia="Times New Roman" w:hAnsi="Arial" w:cs="Arial"/>
                <w:sz w:val="20"/>
                <w:szCs w:val="20"/>
                <w:lang w:val="sr-Cyrl-RS"/>
              </w:rPr>
              <w:t>1</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35C47459" w14:textId="394D64CF" w:rsidR="007A6FFB" w:rsidRPr="000C5A22" w:rsidRDefault="007A6FFB" w:rsidP="007A6FFB">
            <w:pPr>
              <w:spacing w:after="0" w:line="240" w:lineRule="auto"/>
              <w:rPr>
                <w:rFonts w:ascii="Arial" w:eastAsia="Times New Roman" w:hAnsi="Arial" w:cs="Arial"/>
                <w:sz w:val="20"/>
                <w:szCs w:val="20"/>
                <w:lang w:val="sr-Cyrl-RS"/>
              </w:rPr>
            </w:pPr>
            <w:r w:rsidRPr="000C5A22">
              <w:rPr>
                <w:rFonts w:ascii="Arial" w:hAnsi="Arial" w:cs="Arial"/>
                <w:color w:val="000000"/>
                <w:sz w:val="20"/>
                <w:szCs w:val="20"/>
                <w:lang w:val="sr-Cyrl-RS"/>
              </w:rPr>
              <w:t xml:space="preserve">Structure of the Serbian family in the late Middle Ages, </w:t>
            </w:r>
            <w:r w:rsidRPr="0075129F">
              <w:rPr>
                <w:rFonts w:ascii="Arial" w:hAnsi="Arial" w:cs="Arial"/>
                <w:i/>
                <w:iCs/>
                <w:color w:val="000000"/>
                <w:sz w:val="20"/>
                <w:szCs w:val="20"/>
                <w:lang w:val="sr-Cyrl-RS"/>
              </w:rPr>
              <w:t>Romanian Journal of Population Studies</w:t>
            </w:r>
            <w:r w:rsidRPr="000C5A22">
              <w:rPr>
                <w:rFonts w:ascii="Arial" w:hAnsi="Arial" w:cs="Arial"/>
                <w:color w:val="000000"/>
                <w:sz w:val="20"/>
                <w:szCs w:val="20"/>
                <w:lang w:val="sr-Cyrl-RS"/>
              </w:rPr>
              <w:t xml:space="preserve">, Vol. VI, No. 2 (2012), Cluj-Napoca, 5-18. (коауторство са С. Мишићем) </w:t>
            </w:r>
          </w:p>
        </w:tc>
        <w:tc>
          <w:tcPr>
            <w:tcW w:w="1980" w:type="dxa"/>
            <w:tcBorders>
              <w:top w:val="single" w:sz="4" w:space="0" w:color="auto"/>
              <w:left w:val="nil"/>
              <w:bottom w:val="single" w:sz="4" w:space="0" w:color="auto"/>
              <w:right w:val="single" w:sz="4" w:space="0" w:color="auto"/>
            </w:tcBorders>
            <w:shd w:val="clear" w:color="auto" w:fill="auto"/>
            <w:vAlign w:val="center"/>
          </w:tcPr>
          <w:p w14:paraId="4CB0391F" w14:textId="6EA7CC70" w:rsidR="007A6FFB" w:rsidRPr="000C5A22" w:rsidRDefault="000C5A22" w:rsidP="000C5A22">
            <w:pPr>
              <w:spacing w:after="0" w:line="240" w:lineRule="auto"/>
              <w:jc w:val="center"/>
              <w:rPr>
                <w:rFonts w:ascii="Arial" w:eastAsia="Times New Roman" w:hAnsi="Arial" w:cs="Arial"/>
                <w:sz w:val="20"/>
                <w:szCs w:val="20"/>
                <w:lang w:val="sr-Cyrl-RS"/>
              </w:rPr>
            </w:pPr>
            <w:r w:rsidRPr="008C6D35">
              <w:rPr>
                <w:rFonts w:ascii="Arial" w:eastAsia="Times New Roman" w:hAnsi="Arial" w:cs="Arial"/>
                <w:sz w:val="20"/>
                <w:szCs w:val="20"/>
                <w:lang w:val="sr-Cyrl-RS"/>
              </w:rPr>
              <w:t>М23</w:t>
            </w:r>
            <w:r>
              <w:rPr>
                <w:rFonts w:ascii="Arial" w:eastAsia="Times New Roman" w:hAnsi="Arial" w:cs="Arial"/>
                <w:sz w:val="20"/>
                <w:szCs w:val="20"/>
                <w:lang w:val="en-GB"/>
              </w:rPr>
              <w:t xml:space="preserve"> </w:t>
            </w:r>
            <w:r>
              <w:rPr>
                <w:rFonts w:ascii="Arial" w:eastAsia="Times New Roman" w:hAnsi="Arial" w:cs="Arial"/>
                <w:sz w:val="20"/>
                <w:szCs w:val="20"/>
                <w:lang w:val="sr-Cyrl-RS"/>
              </w:rPr>
              <w:t>(</w:t>
            </w:r>
            <w:proofErr w:type="spellStart"/>
            <w:r>
              <w:rPr>
                <w:rFonts w:ascii="Arial" w:eastAsia="Times New Roman" w:hAnsi="Arial" w:cs="Arial"/>
                <w:sz w:val="20"/>
                <w:szCs w:val="20"/>
                <w:lang w:val="en-GB"/>
              </w:rPr>
              <w:t>Erih</w:t>
            </w:r>
            <w:proofErr w:type="spellEnd"/>
            <w:r>
              <w:rPr>
                <w:rFonts w:ascii="Arial" w:eastAsia="Times New Roman" w:hAnsi="Arial" w:cs="Arial"/>
                <w:sz w:val="20"/>
                <w:szCs w:val="20"/>
                <w:lang w:val="en-GB"/>
              </w:rPr>
              <w:t>+</w:t>
            </w:r>
            <w:r>
              <w:rPr>
                <w:rFonts w:ascii="Arial" w:eastAsia="Times New Roman" w:hAnsi="Arial" w:cs="Arial"/>
                <w:sz w:val="20"/>
                <w:szCs w:val="20"/>
                <w:lang w:val="sr-Cyrl-RS"/>
              </w:rPr>
              <w:t>)</w:t>
            </w:r>
          </w:p>
        </w:tc>
      </w:tr>
      <w:tr w:rsidR="000C5A22" w:rsidRPr="000C5A22" w14:paraId="241DD884"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center"/>
          </w:tcPr>
          <w:p w14:paraId="61F3CCE4" w14:textId="0EED654D" w:rsidR="000C5A22" w:rsidRPr="000C5A22" w:rsidRDefault="000C5A22" w:rsidP="000C5A22">
            <w:pPr>
              <w:spacing w:after="0" w:line="240" w:lineRule="auto"/>
              <w:jc w:val="center"/>
              <w:rPr>
                <w:rFonts w:ascii="Arial" w:eastAsia="Times New Roman" w:hAnsi="Arial" w:cs="Arial"/>
                <w:sz w:val="20"/>
                <w:szCs w:val="20"/>
                <w:lang w:val="sr-Cyrl-RS"/>
              </w:rPr>
            </w:pPr>
            <w:r>
              <w:rPr>
                <w:rFonts w:ascii="Arial" w:eastAsia="Times New Roman" w:hAnsi="Arial" w:cs="Arial"/>
                <w:sz w:val="20"/>
                <w:szCs w:val="20"/>
                <w:lang w:val="sr-Cyrl-RS"/>
              </w:rPr>
              <w:t>2</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61082742" w14:textId="692122B4"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hAnsi="Arial" w:cs="Arial"/>
                <w:color w:val="000000"/>
                <w:sz w:val="20"/>
                <w:szCs w:val="20"/>
                <w:lang w:val="sr-Cyrl-RS"/>
              </w:rPr>
              <w:t>На раскршћу епоха, Филозофски факултет Ниш, 2013.</w:t>
            </w:r>
          </w:p>
        </w:tc>
        <w:tc>
          <w:tcPr>
            <w:tcW w:w="1980" w:type="dxa"/>
            <w:tcBorders>
              <w:top w:val="single" w:sz="4" w:space="0" w:color="auto"/>
              <w:left w:val="nil"/>
              <w:bottom w:val="single" w:sz="4" w:space="0" w:color="auto"/>
              <w:right w:val="single" w:sz="4" w:space="0" w:color="auto"/>
            </w:tcBorders>
            <w:shd w:val="clear" w:color="auto" w:fill="auto"/>
            <w:vAlign w:val="center"/>
          </w:tcPr>
          <w:p w14:paraId="10D7066A" w14:textId="0284DED5" w:rsidR="000C5A22" w:rsidRPr="000C5A22" w:rsidRDefault="000C5A22" w:rsidP="000C5A22">
            <w:pPr>
              <w:spacing w:after="0" w:line="240" w:lineRule="auto"/>
              <w:jc w:val="center"/>
              <w:rPr>
                <w:rFonts w:ascii="Arial" w:eastAsia="Times New Roman" w:hAnsi="Arial" w:cs="Arial"/>
                <w:sz w:val="20"/>
                <w:szCs w:val="20"/>
                <w:lang w:val="sr-Cyrl-RS"/>
              </w:rPr>
            </w:pPr>
            <w:r w:rsidRPr="00916B84">
              <w:rPr>
                <w:rFonts w:ascii="Arial" w:eastAsia="Times New Roman" w:hAnsi="Arial" w:cs="Arial"/>
                <w:sz w:val="20"/>
                <w:szCs w:val="20"/>
                <w:lang w:val="sr-Cyrl-RS"/>
              </w:rPr>
              <w:t>М12 (верификовано од стране МПНТР – РИС)</w:t>
            </w:r>
          </w:p>
        </w:tc>
      </w:tr>
      <w:tr w:rsidR="000C5A22" w:rsidRPr="000C5A22" w14:paraId="4C223689"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FFFF99"/>
            <w:noWrap/>
            <w:vAlign w:val="center"/>
          </w:tcPr>
          <w:p w14:paraId="280808C9" w14:textId="4C05EAE7"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3</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5745CFC6" w14:textId="373D3480"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Огњиште које се не гаси, Evoluta, Београд 2013.</w:t>
            </w:r>
          </w:p>
        </w:tc>
        <w:tc>
          <w:tcPr>
            <w:tcW w:w="1980" w:type="dxa"/>
            <w:tcBorders>
              <w:top w:val="single" w:sz="4" w:space="0" w:color="auto"/>
              <w:left w:val="nil"/>
              <w:bottom w:val="single" w:sz="4" w:space="0" w:color="auto"/>
              <w:right w:val="single" w:sz="4" w:space="0" w:color="auto"/>
            </w:tcBorders>
            <w:shd w:val="clear" w:color="auto" w:fill="auto"/>
            <w:vAlign w:val="center"/>
          </w:tcPr>
          <w:p w14:paraId="2C40C715" w14:textId="3E653113" w:rsidR="000C5A22" w:rsidRPr="000C5A22" w:rsidRDefault="000C5A22" w:rsidP="000C5A22">
            <w:pPr>
              <w:spacing w:after="0" w:line="240" w:lineRule="auto"/>
              <w:jc w:val="center"/>
              <w:rPr>
                <w:rFonts w:ascii="Arial" w:eastAsia="Times New Roman" w:hAnsi="Arial" w:cs="Arial"/>
                <w:sz w:val="20"/>
                <w:szCs w:val="20"/>
                <w:lang w:val="sr-Cyrl-RS"/>
              </w:rPr>
            </w:pPr>
            <w:r w:rsidRPr="00916B84">
              <w:rPr>
                <w:rFonts w:ascii="Arial" w:eastAsia="Times New Roman" w:hAnsi="Arial" w:cs="Arial"/>
                <w:sz w:val="20"/>
                <w:szCs w:val="20"/>
                <w:lang w:val="sr-Cyrl-RS"/>
              </w:rPr>
              <w:t>М12 (верификовано од стране МПНТР – РИС)</w:t>
            </w:r>
          </w:p>
        </w:tc>
      </w:tr>
      <w:tr w:rsidR="000C5A22" w:rsidRPr="000C5A22" w14:paraId="7C299A83"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center"/>
          </w:tcPr>
          <w:p w14:paraId="579311AA" w14:textId="1A117497"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4</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4019962D" w14:textId="5EA0685A"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Ottomanism and Turkism in the 20th century: concept or reality, South-Eastern European Diplomacy. 100 Years since the Balkan Wars, Cetatea de Scaun: Târgovişte 2014, 273-281.</w:t>
            </w:r>
          </w:p>
        </w:tc>
        <w:tc>
          <w:tcPr>
            <w:tcW w:w="1980" w:type="dxa"/>
            <w:tcBorders>
              <w:top w:val="single" w:sz="4" w:space="0" w:color="auto"/>
              <w:left w:val="nil"/>
              <w:bottom w:val="single" w:sz="4" w:space="0" w:color="auto"/>
              <w:right w:val="single" w:sz="4" w:space="0" w:color="auto"/>
            </w:tcBorders>
            <w:shd w:val="clear" w:color="auto" w:fill="auto"/>
            <w:vAlign w:val="center"/>
          </w:tcPr>
          <w:p w14:paraId="30A31A02" w14:textId="4AD035C3"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М14</w:t>
            </w:r>
          </w:p>
        </w:tc>
      </w:tr>
      <w:tr w:rsidR="000C5A22" w:rsidRPr="000C5A22" w14:paraId="59A213AB"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FFFF99"/>
            <w:noWrap/>
            <w:vAlign w:val="center"/>
          </w:tcPr>
          <w:p w14:paraId="631980FC" w14:textId="2AB28213"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5</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647624E0" w14:textId="30AB575A"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xml:space="preserve">Toward the Rehabilitation of the Social History of the Serbs during the Ottoman Rule: The Serbian Society in the 15th Century, </w:t>
            </w:r>
            <w:r w:rsidRPr="0075129F">
              <w:rPr>
                <w:rFonts w:ascii="Arial" w:eastAsia="Times New Roman" w:hAnsi="Arial" w:cs="Arial"/>
                <w:i/>
                <w:iCs/>
                <w:sz w:val="20"/>
                <w:szCs w:val="20"/>
                <w:lang w:val="sr-Cyrl-RS"/>
              </w:rPr>
              <w:t>Human</w:t>
            </w:r>
            <w:r w:rsidRPr="000C5A22">
              <w:rPr>
                <w:rFonts w:ascii="Arial" w:eastAsia="Times New Roman" w:hAnsi="Arial" w:cs="Arial"/>
                <w:sz w:val="20"/>
                <w:szCs w:val="20"/>
                <w:lang w:val="sr-Cyrl-RS"/>
              </w:rPr>
              <w:t>, Volume 4, Issue 2, 2014., Human, Volume 4, Issue 2, 2014., pp. 50 - 55, ISSN 2232-9935, 2014.</w:t>
            </w:r>
          </w:p>
        </w:tc>
        <w:tc>
          <w:tcPr>
            <w:tcW w:w="1980" w:type="dxa"/>
            <w:tcBorders>
              <w:top w:val="single" w:sz="4" w:space="0" w:color="auto"/>
              <w:left w:val="nil"/>
              <w:bottom w:val="single" w:sz="4" w:space="0" w:color="auto"/>
              <w:right w:val="single" w:sz="4" w:space="0" w:color="auto"/>
            </w:tcBorders>
            <w:shd w:val="clear" w:color="auto" w:fill="auto"/>
            <w:vAlign w:val="center"/>
          </w:tcPr>
          <w:p w14:paraId="2371A3B5" w14:textId="3842E58C" w:rsidR="000C5A22" w:rsidRPr="00342CE5" w:rsidRDefault="000C5A22" w:rsidP="000C5A22">
            <w:pPr>
              <w:spacing w:after="0" w:line="240" w:lineRule="auto"/>
              <w:jc w:val="center"/>
              <w:rPr>
                <w:rFonts w:ascii="Arial" w:eastAsia="Times New Roman" w:hAnsi="Arial" w:cs="Arial"/>
                <w:sz w:val="20"/>
                <w:szCs w:val="20"/>
                <w:lang w:val="sr-Cyrl-RS"/>
              </w:rPr>
            </w:pPr>
            <w:r w:rsidRPr="00342CE5">
              <w:rPr>
                <w:rFonts w:ascii="Arial" w:eastAsia="Times New Roman" w:hAnsi="Arial" w:cs="Arial"/>
                <w:sz w:val="20"/>
                <w:szCs w:val="20"/>
                <w:lang w:val="sr-Cyrl-RS"/>
              </w:rPr>
              <w:t>М51</w:t>
            </w:r>
          </w:p>
        </w:tc>
      </w:tr>
      <w:tr w:rsidR="000C5A22" w:rsidRPr="000C5A22" w14:paraId="2FC6665C"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center"/>
          </w:tcPr>
          <w:p w14:paraId="39D97AD0" w14:textId="1D34D5BE"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6</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6749426B" w14:textId="796CFB21"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Before and After the Fall of the Serbian Despotate: the differences in the timar system in the Serbian lands in the mid 15th century, The Balkans and the Byzantine World before and after the Captures of Constantinople 1204 and 1453 (Byzantium: A European Empire and its Legacy), ed. V. Stanković, Rowman and Littlefield, Lexington Books (2015), 242. ISBN 978-1-4985-1325-8.</w:t>
            </w:r>
          </w:p>
        </w:tc>
        <w:tc>
          <w:tcPr>
            <w:tcW w:w="1980" w:type="dxa"/>
            <w:tcBorders>
              <w:top w:val="single" w:sz="4" w:space="0" w:color="auto"/>
              <w:left w:val="nil"/>
              <w:bottom w:val="single" w:sz="4" w:space="0" w:color="auto"/>
              <w:right w:val="single" w:sz="4" w:space="0" w:color="auto"/>
            </w:tcBorders>
            <w:shd w:val="clear" w:color="auto" w:fill="auto"/>
            <w:vAlign w:val="center"/>
          </w:tcPr>
          <w:p w14:paraId="218CD567" w14:textId="77777777" w:rsidR="000C5A22" w:rsidRPr="00342CE5" w:rsidRDefault="000C5A22" w:rsidP="000C5A22">
            <w:pPr>
              <w:spacing w:after="0" w:line="240" w:lineRule="auto"/>
              <w:jc w:val="center"/>
              <w:rPr>
                <w:rFonts w:ascii="Arial" w:eastAsia="Times New Roman" w:hAnsi="Arial" w:cs="Arial"/>
                <w:sz w:val="20"/>
                <w:szCs w:val="20"/>
                <w:lang w:val="sr-Cyrl-RS"/>
              </w:rPr>
            </w:pPr>
            <w:r w:rsidRPr="00342CE5">
              <w:rPr>
                <w:rFonts w:ascii="Arial" w:eastAsia="Times New Roman" w:hAnsi="Arial" w:cs="Arial"/>
                <w:sz w:val="20"/>
                <w:szCs w:val="20"/>
                <w:lang w:val="sr-Cyrl-RS"/>
              </w:rPr>
              <w:t>М1</w:t>
            </w:r>
            <w:r w:rsidR="0075129F" w:rsidRPr="00342CE5">
              <w:rPr>
                <w:rFonts w:ascii="Arial" w:eastAsia="Times New Roman" w:hAnsi="Arial" w:cs="Arial"/>
                <w:sz w:val="20"/>
                <w:szCs w:val="20"/>
                <w:lang w:val="sr-Cyrl-RS"/>
              </w:rPr>
              <w:t>2</w:t>
            </w:r>
          </w:p>
          <w:p w14:paraId="0086004E" w14:textId="32E3A0F8" w:rsidR="0075129F" w:rsidRPr="00342CE5" w:rsidRDefault="0075129F" w:rsidP="000C5A22">
            <w:pPr>
              <w:spacing w:after="0" w:line="240" w:lineRule="auto"/>
              <w:jc w:val="center"/>
              <w:rPr>
                <w:rFonts w:ascii="Arial" w:eastAsia="Times New Roman" w:hAnsi="Arial" w:cs="Arial"/>
                <w:sz w:val="20"/>
                <w:szCs w:val="20"/>
                <w:lang w:val="sr-Cyrl-RS"/>
              </w:rPr>
            </w:pPr>
            <w:r w:rsidRPr="00342CE5">
              <w:rPr>
                <w:rFonts w:ascii="Arial" w:eastAsia="Times New Roman" w:hAnsi="Arial" w:cs="Arial"/>
                <w:sz w:val="20"/>
                <w:szCs w:val="20"/>
                <w:lang w:val="sr-Cyrl-RS"/>
              </w:rPr>
              <w:t>(верификовано од стране МПНТР – РИС)</w:t>
            </w:r>
          </w:p>
        </w:tc>
      </w:tr>
      <w:tr w:rsidR="000C5A22" w:rsidRPr="000C5A22" w14:paraId="560B045B"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FFFF99"/>
            <w:noWrap/>
            <w:vAlign w:val="center"/>
          </w:tcPr>
          <w:p w14:paraId="6951AFD6" w14:textId="0EF88E67"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7</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7DD396F8" w14:textId="06737B43"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xml:space="preserve">Migrations as the Constant of Serbian History: on Example of Kosovo and Metohija under the Ottoman Rule, </w:t>
            </w:r>
            <w:r w:rsidRPr="0075129F">
              <w:rPr>
                <w:rFonts w:ascii="Arial" w:eastAsia="Times New Roman" w:hAnsi="Arial" w:cs="Arial"/>
                <w:i/>
                <w:iCs/>
                <w:sz w:val="20"/>
                <w:szCs w:val="20"/>
                <w:lang w:val="sr-Cyrl-RS"/>
              </w:rPr>
              <w:t>Annals of Academy of Romanian Scientists on Series on History and Archaeology</w:t>
            </w:r>
            <w:r w:rsidRPr="000C5A22">
              <w:rPr>
                <w:rFonts w:ascii="Arial" w:eastAsia="Times New Roman" w:hAnsi="Arial" w:cs="Arial"/>
                <w:sz w:val="20"/>
                <w:szCs w:val="20"/>
                <w:lang w:val="sr-Cyrl-RS"/>
              </w:rPr>
              <w:t>, 2, 8, pp. 9 - 18, 2066-8597, 2016.</w:t>
            </w:r>
          </w:p>
        </w:tc>
        <w:tc>
          <w:tcPr>
            <w:tcW w:w="1980" w:type="dxa"/>
            <w:tcBorders>
              <w:top w:val="single" w:sz="4" w:space="0" w:color="auto"/>
              <w:left w:val="nil"/>
              <w:bottom w:val="single" w:sz="4" w:space="0" w:color="auto"/>
              <w:right w:val="single" w:sz="4" w:space="0" w:color="auto"/>
            </w:tcBorders>
            <w:shd w:val="clear" w:color="auto" w:fill="auto"/>
            <w:vAlign w:val="center"/>
          </w:tcPr>
          <w:p w14:paraId="395391BE" w14:textId="07C67869" w:rsidR="000C5A22" w:rsidRPr="00342CE5" w:rsidRDefault="000C5A22" w:rsidP="000C5A22">
            <w:pPr>
              <w:spacing w:after="0" w:line="240" w:lineRule="auto"/>
              <w:jc w:val="center"/>
              <w:rPr>
                <w:rFonts w:ascii="Arial" w:eastAsia="Times New Roman" w:hAnsi="Arial" w:cs="Arial"/>
                <w:sz w:val="20"/>
                <w:szCs w:val="20"/>
                <w:lang w:val="sr-Cyrl-RS"/>
              </w:rPr>
            </w:pPr>
            <w:r w:rsidRPr="00342CE5">
              <w:rPr>
                <w:rFonts w:ascii="Arial" w:eastAsia="Times New Roman" w:hAnsi="Arial" w:cs="Arial"/>
                <w:sz w:val="20"/>
                <w:szCs w:val="20"/>
                <w:lang w:val="sr-Cyrl-RS"/>
              </w:rPr>
              <w:t>М24</w:t>
            </w:r>
          </w:p>
        </w:tc>
      </w:tr>
      <w:tr w:rsidR="000C5A22" w:rsidRPr="000C5A22" w14:paraId="7C167721"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center"/>
          </w:tcPr>
          <w:p w14:paraId="7FB30B32" w14:textId="707BB79E"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8</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12C16BD6" w14:textId="3F30C5B2"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Oriental Studies in Serbia – On Behalf of 90th Anniversary of the Department of the Oriental Studies at the Belgrade University, Along Clio’s Ways... Topical Problems of Modern Historical Science, Along Clio’s Ways... Topical Problems of Modern Historical Science, 1, pp. 97 - 111, 2464-0069, 2016.</w:t>
            </w:r>
          </w:p>
        </w:tc>
        <w:tc>
          <w:tcPr>
            <w:tcW w:w="1980" w:type="dxa"/>
            <w:tcBorders>
              <w:top w:val="single" w:sz="4" w:space="0" w:color="auto"/>
              <w:left w:val="nil"/>
              <w:bottom w:val="single" w:sz="4" w:space="0" w:color="auto"/>
              <w:right w:val="single" w:sz="4" w:space="0" w:color="auto"/>
            </w:tcBorders>
            <w:shd w:val="clear" w:color="auto" w:fill="auto"/>
            <w:vAlign w:val="center"/>
          </w:tcPr>
          <w:p w14:paraId="2152AF29" w14:textId="0200A1B7" w:rsidR="000C5A22" w:rsidRPr="00342CE5" w:rsidRDefault="000C5A22" w:rsidP="000C5A22">
            <w:pPr>
              <w:spacing w:after="0" w:line="240" w:lineRule="auto"/>
              <w:jc w:val="center"/>
              <w:rPr>
                <w:rFonts w:ascii="Arial" w:eastAsia="Times New Roman" w:hAnsi="Arial" w:cs="Arial"/>
                <w:sz w:val="20"/>
                <w:szCs w:val="20"/>
                <w:lang w:val="sr-Cyrl-RS"/>
              </w:rPr>
            </w:pPr>
            <w:r w:rsidRPr="00342CE5">
              <w:rPr>
                <w:rFonts w:ascii="Arial" w:eastAsia="Times New Roman" w:hAnsi="Arial" w:cs="Arial"/>
                <w:sz w:val="20"/>
                <w:szCs w:val="20"/>
                <w:lang w:val="sr-Cyrl-RS"/>
              </w:rPr>
              <w:t>М51</w:t>
            </w:r>
            <w:bookmarkStart w:id="0" w:name="_GoBack"/>
            <w:bookmarkEnd w:id="0"/>
          </w:p>
        </w:tc>
      </w:tr>
      <w:tr w:rsidR="000C5A22" w:rsidRPr="000C5A22" w14:paraId="23D121BC"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center"/>
          </w:tcPr>
          <w:p w14:paraId="388C7878" w14:textId="309182FF" w:rsidR="000C5A22" w:rsidRPr="000C5A22" w:rsidRDefault="00342CE5" w:rsidP="000C5A22">
            <w:pPr>
              <w:spacing w:after="0" w:line="240" w:lineRule="auto"/>
              <w:jc w:val="center"/>
              <w:rPr>
                <w:rFonts w:ascii="Arial" w:eastAsia="Times New Roman" w:hAnsi="Arial" w:cs="Arial"/>
                <w:sz w:val="20"/>
                <w:szCs w:val="20"/>
                <w:lang w:val="sr-Cyrl-RS"/>
              </w:rPr>
            </w:pPr>
            <w:r>
              <w:rPr>
                <w:rFonts w:ascii="Arial" w:eastAsia="Times New Roman" w:hAnsi="Arial" w:cs="Arial"/>
                <w:sz w:val="20"/>
                <w:szCs w:val="20"/>
                <w:lang w:val="sr-Cyrl-RS"/>
              </w:rPr>
              <w:t>9</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7FF66423" w14:textId="008F90AA"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Ottoman Conquest in the Balkans: The Fall of Smederevo and Establishment of the Semendire Sancağı ,  ISBN: 978-605-4222-59-9, 144-154., ÇANAKKALE ONSEKİZ MART ÜNİVERSİTESİ BALKAN VE EGE UYGULAMA VE ARAŞTIRMA MERKEZİ ULUSLARARASI BALKAN TARİHİ VE KÜLTÜRÜ SEMPOZYUMU 6-8 EKİM 2016, ÇANAKKALE BİLDİRİLER CİLT I Çanakkale Onsekiz Mart Üniversitesi Yayınları Yayın No. 133 Aralık, 2017, ÇANAKKALE ONSEKİZ MART ÜNİVERSİTESİ BALKAN VE EGE UYGULAMA VE ARAŞTIRMA MERKEZİ ULUSLARARASI BALKAN TARİHİ VE KÜLTÜRÜ SEMPOZYUMU 6-8 EKİM 2016, ÇANAKKALE BİLDİRİLER CİLT I Çanakkale Onsekiz Mart Üniversitesi Yayınları Yayın No. 133 Aralık, 2017, ISBN: 978-605-4222-59-9, 144-154, 2017.</w:t>
            </w:r>
          </w:p>
        </w:tc>
        <w:tc>
          <w:tcPr>
            <w:tcW w:w="1980" w:type="dxa"/>
            <w:tcBorders>
              <w:top w:val="single" w:sz="4" w:space="0" w:color="auto"/>
              <w:left w:val="nil"/>
              <w:bottom w:val="single" w:sz="4" w:space="0" w:color="auto"/>
              <w:right w:val="single" w:sz="4" w:space="0" w:color="auto"/>
            </w:tcBorders>
            <w:shd w:val="clear" w:color="auto" w:fill="auto"/>
            <w:vAlign w:val="center"/>
          </w:tcPr>
          <w:p w14:paraId="2A6C9D09" w14:textId="1EAD72F9"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М14</w:t>
            </w:r>
          </w:p>
        </w:tc>
      </w:tr>
      <w:tr w:rsidR="000C5A22" w:rsidRPr="000C5A22" w14:paraId="21AD83AC"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FFFF99"/>
            <w:noWrap/>
            <w:vAlign w:val="center"/>
          </w:tcPr>
          <w:p w14:paraId="2907FD5E" w14:textId="1AD84370"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r w:rsidR="00342CE5">
              <w:rPr>
                <w:rFonts w:ascii="Arial" w:eastAsia="Times New Roman" w:hAnsi="Arial" w:cs="Arial"/>
                <w:sz w:val="20"/>
                <w:szCs w:val="20"/>
                <w:lang w:val="sr-Cyrl-RS"/>
              </w:rPr>
              <w:t>0</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328FD159" w14:textId="7F206A2F"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BEKTASHISM IN THE BALKANS: CASE OF ALBANIA AND MACEDONIA, Türk Kültürü Açısından Hacı Bektaş-ı Velî Araştırmaları Uygulama ve Araştırma Merkezi IV. ULUSLARARASI ALEVİLİK VE BEKTAŞİLİK SEMPOZYUMU  (18-20 EKİM 2018 ANKARA)  BİLDİRİLER KİTABI, Тrk Tarih Kurumu</w:t>
            </w:r>
            <w:r w:rsidRPr="000C5A22">
              <w:rPr>
                <w:rFonts w:ascii="Arial" w:eastAsia="Times New Roman" w:hAnsi="Arial" w:cs="Arial"/>
                <w:sz w:val="20"/>
                <w:szCs w:val="20"/>
                <w:lang w:val="sr-Cyrl-RS" w:bidi="ar-EG"/>
              </w:rPr>
              <w:t xml:space="preserve">, Gazi Universitesi, </w:t>
            </w:r>
            <w:r w:rsidRPr="000C5A22">
              <w:rPr>
                <w:rFonts w:ascii="Arial" w:eastAsia="Times New Roman" w:hAnsi="Arial" w:cs="Arial"/>
                <w:sz w:val="20"/>
                <w:szCs w:val="20"/>
                <w:lang w:val="sr-Cyrl-RS"/>
              </w:rPr>
              <w:t xml:space="preserve">Türk </w:t>
            </w:r>
            <w:r w:rsidRPr="000C5A22">
              <w:rPr>
                <w:rFonts w:ascii="Arial" w:eastAsia="Times New Roman" w:hAnsi="Arial" w:cs="Arial"/>
                <w:sz w:val="20"/>
                <w:szCs w:val="20"/>
                <w:lang w:val="sr-Cyrl-RS"/>
              </w:rPr>
              <w:lastRenderedPageBreak/>
              <w:t>Kültürü Açısından Hacı Bektaş-ı Velî Araştırmaları Uygulama ve Araştırma Merkezi IV. ULUSLARARASI ALEVİLİK VE BEKTAŞİLİK SEMPOZYUMU  (18-20 EKİM 2018 ANKARA)  BİLDİRİLER KİTABI, II, pp. 347 - 357, ISBN 978-605-7893-02-4, Ankara, 2018.</w:t>
            </w:r>
          </w:p>
        </w:tc>
        <w:tc>
          <w:tcPr>
            <w:tcW w:w="1980" w:type="dxa"/>
            <w:tcBorders>
              <w:top w:val="single" w:sz="4" w:space="0" w:color="auto"/>
              <w:left w:val="nil"/>
              <w:bottom w:val="single" w:sz="4" w:space="0" w:color="auto"/>
              <w:right w:val="single" w:sz="4" w:space="0" w:color="auto"/>
            </w:tcBorders>
            <w:shd w:val="clear" w:color="auto" w:fill="auto"/>
            <w:vAlign w:val="center"/>
          </w:tcPr>
          <w:p w14:paraId="525F00C6" w14:textId="19968D77"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lastRenderedPageBreak/>
              <w:t>M14</w:t>
            </w:r>
          </w:p>
        </w:tc>
      </w:tr>
      <w:tr w:rsidR="000C5A22" w:rsidRPr="000C5A22" w14:paraId="49593933"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center"/>
          </w:tcPr>
          <w:p w14:paraId="18A12BDD" w14:textId="13C77224"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r w:rsidR="00342CE5">
              <w:rPr>
                <w:rFonts w:ascii="Arial" w:eastAsia="Times New Roman" w:hAnsi="Arial" w:cs="Arial"/>
                <w:sz w:val="20"/>
                <w:szCs w:val="20"/>
                <w:lang w:val="sr-Cyrl-RS"/>
              </w:rPr>
              <w:t>1</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7A1C709C" w14:textId="3FBDDE2E"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Значај научне исламологије у Србији – преглед савремене литературе, Оријенталистика - Јуче, данас, сутра, Оријенталистика - Јуче, данас, сутра, Београд 2019,  pp. 327 - 339, ISBN 978-86-6153-609-0.</w:t>
            </w:r>
          </w:p>
        </w:tc>
        <w:tc>
          <w:tcPr>
            <w:tcW w:w="1980" w:type="dxa"/>
            <w:tcBorders>
              <w:top w:val="single" w:sz="4" w:space="0" w:color="auto"/>
              <w:left w:val="nil"/>
              <w:bottom w:val="single" w:sz="4" w:space="0" w:color="auto"/>
              <w:right w:val="single" w:sz="4" w:space="0" w:color="auto"/>
            </w:tcBorders>
            <w:shd w:val="clear" w:color="auto" w:fill="auto"/>
            <w:vAlign w:val="center"/>
          </w:tcPr>
          <w:p w14:paraId="3018FAC6" w14:textId="72015D47"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M33</w:t>
            </w:r>
          </w:p>
        </w:tc>
      </w:tr>
      <w:tr w:rsidR="000C5A22" w:rsidRPr="000C5A22" w14:paraId="3760DAED"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FFFF99"/>
            <w:noWrap/>
            <w:vAlign w:val="center"/>
          </w:tcPr>
          <w:p w14:paraId="7EF42700" w14:textId="78AAA95A"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r w:rsidR="00342CE5">
              <w:rPr>
                <w:rFonts w:ascii="Arial" w:eastAsia="Times New Roman" w:hAnsi="Arial" w:cs="Arial"/>
                <w:sz w:val="20"/>
                <w:szCs w:val="20"/>
                <w:lang w:val="sr-Cyrl-RS"/>
              </w:rPr>
              <w:t>2</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39647371" w14:textId="2A303DBC" w:rsidR="000C5A22" w:rsidRPr="000C5A22" w:rsidRDefault="000C5A22" w:rsidP="000C5A22">
            <w:pPr>
              <w:spacing w:after="0" w:line="240" w:lineRule="auto"/>
              <w:rPr>
                <w:rFonts w:ascii="Arial" w:hAnsi="Arial" w:cs="Arial"/>
                <w:color w:val="000000"/>
                <w:sz w:val="20"/>
                <w:szCs w:val="20"/>
                <w:lang w:val="sr-Cyrl-RS"/>
              </w:rPr>
            </w:pPr>
            <w:r w:rsidRPr="000C5A22">
              <w:rPr>
                <w:rFonts w:ascii="Arial" w:eastAsia="Times New Roman" w:hAnsi="Arial" w:cs="Arial"/>
                <w:sz w:val="20"/>
                <w:szCs w:val="20"/>
                <w:lang w:val="sr-Cyrl-RS"/>
              </w:rPr>
              <w:t> </w:t>
            </w:r>
            <w:r w:rsidRPr="000C5A22">
              <w:rPr>
                <w:rFonts w:ascii="Arial" w:hAnsi="Arial" w:cs="Arial"/>
                <w:color w:val="000000"/>
                <w:sz w:val="20"/>
                <w:szCs w:val="20"/>
                <w:lang w:val="sr-Cyrl-RS"/>
              </w:rPr>
              <w:t xml:space="preserve">Rethinking  Process of Converting to Islam in the Balkans: Renegates –Welcomed Guests or Pillars of the State, </w:t>
            </w:r>
            <w:r w:rsidRPr="000C5A22">
              <w:rPr>
                <w:rFonts w:ascii="Arial" w:hAnsi="Arial" w:cs="Arial"/>
                <w:i/>
                <w:iCs/>
                <w:color w:val="000000"/>
                <w:sz w:val="20"/>
                <w:szCs w:val="20"/>
                <w:lang w:val="sr-Cyrl-RS"/>
              </w:rPr>
              <w:t>Београдски историјски гласник</w:t>
            </w:r>
            <w:r w:rsidRPr="000C5A22">
              <w:rPr>
                <w:rFonts w:ascii="Arial" w:hAnsi="Arial" w:cs="Arial"/>
                <w:color w:val="000000"/>
                <w:sz w:val="20"/>
                <w:szCs w:val="20"/>
                <w:lang w:val="sr-Cyrl-RS"/>
              </w:rPr>
              <w:t>, Филозофски факултет, I, 9, pp. 59 - 71, ISSN 2217-4338, 2018.</w:t>
            </w:r>
          </w:p>
          <w:p w14:paraId="77892428" w14:textId="77777777" w:rsidR="000C5A22" w:rsidRPr="000C5A22" w:rsidRDefault="000C5A22" w:rsidP="000C5A22">
            <w:pPr>
              <w:spacing w:after="0" w:line="240" w:lineRule="auto"/>
              <w:rPr>
                <w:rFonts w:ascii="Arial" w:eastAsia="Times New Roman" w:hAnsi="Arial" w:cs="Arial"/>
                <w:sz w:val="20"/>
                <w:szCs w:val="20"/>
                <w:lang w:val="sr-Cyrl-RS"/>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633D07CB" w14:textId="5DAD7943"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M51</w:t>
            </w:r>
          </w:p>
        </w:tc>
      </w:tr>
      <w:tr w:rsidR="000C5A22" w:rsidRPr="000C5A22" w14:paraId="4ABF0C14"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center"/>
          </w:tcPr>
          <w:p w14:paraId="19BB8A52" w14:textId="37083A25"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r w:rsidR="00342CE5">
              <w:rPr>
                <w:rFonts w:ascii="Arial" w:eastAsia="Times New Roman" w:hAnsi="Arial" w:cs="Arial"/>
                <w:sz w:val="20"/>
                <w:szCs w:val="20"/>
                <w:lang w:val="sr-Cyrl-RS"/>
              </w:rPr>
              <w:t>3</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4AB6258F" w14:textId="17BD234D"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hAnsi="Arial" w:cs="Arial"/>
                <w:color w:val="000000"/>
                <w:sz w:val="20"/>
                <w:szCs w:val="20"/>
                <w:lang w:val="sr-Cyrl-RS"/>
              </w:rPr>
              <w:t xml:space="preserve">Eski ile yeni arasındaki köprü: Osmanlı yönetiminnin ilk yüzyilinda Sırp toplumu, Studies of the Ottoman Domain, vol. 5, no. 9, 2015, </w:t>
            </w:r>
            <w:r w:rsidRPr="000C5A22">
              <w:rPr>
                <w:rFonts w:ascii="Arial" w:hAnsi="Arial" w:cs="Arial"/>
                <w:i/>
                <w:iCs/>
                <w:color w:val="000000"/>
                <w:sz w:val="20"/>
                <w:szCs w:val="20"/>
                <w:lang w:val="sr-Cyrl-RS"/>
              </w:rPr>
              <w:t>Studies of the Ottoman Domain</w:t>
            </w:r>
            <w:r w:rsidRPr="000C5A22">
              <w:rPr>
                <w:rFonts w:ascii="Arial" w:hAnsi="Arial" w:cs="Arial"/>
                <w:color w:val="000000"/>
                <w:sz w:val="20"/>
                <w:szCs w:val="20"/>
                <w:lang w:val="sr-Cyrl-RS"/>
              </w:rPr>
              <w:t>, vol. 5, no. 9, 2015, pp. 18 - 38, ISSN 2147-5210, 2015. (коауторство са С. Стругаревић)</w:t>
            </w:r>
          </w:p>
        </w:tc>
        <w:tc>
          <w:tcPr>
            <w:tcW w:w="1980" w:type="dxa"/>
            <w:tcBorders>
              <w:top w:val="single" w:sz="4" w:space="0" w:color="auto"/>
              <w:left w:val="nil"/>
              <w:bottom w:val="single" w:sz="4" w:space="0" w:color="auto"/>
              <w:right w:val="single" w:sz="4" w:space="0" w:color="auto"/>
            </w:tcBorders>
            <w:shd w:val="clear" w:color="auto" w:fill="auto"/>
            <w:vAlign w:val="center"/>
          </w:tcPr>
          <w:p w14:paraId="48CBBA83" w14:textId="051245C0" w:rsidR="000C5A22" w:rsidRPr="00342CE5" w:rsidRDefault="000C5A22" w:rsidP="000C5A22">
            <w:pPr>
              <w:spacing w:after="0" w:line="240" w:lineRule="auto"/>
              <w:jc w:val="center"/>
              <w:rPr>
                <w:rFonts w:ascii="Arial" w:eastAsia="Times New Roman" w:hAnsi="Arial" w:cs="Arial"/>
                <w:sz w:val="20"/>
                <w:szCs w:val="20"/>
                <w:lang w:val="sr-Cyrl-RS"/>
              </w:rPr>
            </w:pPr>
            <w:r w:rsidRPr="00342CE5">
              <w:rPr>
                <w:rFonts w:ascii="Arial" w:eastAsia="Times New Roman" w:hAnsi="Arial" w:cs="Arial"/>
                <w:sz w:val="20"/>
                <w:szCs w:val="20"/>
                <w:lang w:val="sr-Cyrl-RS"/>
              </w:rPr>
              <w:t>M2</w:t>
            </w:r>
            <w:r w:rsidRPr="00342CE5">
              <w:rPr>
                <w:rFonts w:ascii="Arial" w:eastAsia="Times New Roman" w:hAnsi="Arial" w:cs="Arial"/>
                <w:sz w:val="20"/>
                <w:szCs w:val="20"/>
              </w:rPr>
              <w:t>4</w:t>
            </w:r>
          </w:p>
        </w:tc>
      </w:tr>
      <w:tr w:rsidR="000C5A22" w:rsidRPr="000C5A22" w14:paraId="42266303"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FFFF99"/>
            <w:noWrap/>
            <w:vAlign w:val="center"/>
          </w:tcPr>
          <w:p w14:paraId="1E3F48F7" w14:textId="3A76320B"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r w:rsidR="00342CE5">
              <w:rPr>
                <w:rFonts w:ascii="Arial" w:eastAsia="Times New Roman" w:hAnsi="Arial" w:cs="Arial"/>
                <w:sz w:val="20"/>
                <w:szCs w:val="20"/>
                <w:lang w:val="sr-Cyrl-RS"/>
              </w:rPr>
              <w:t>4</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7CDEDC35" w14:textId="389F6F40" w:rsidR="000C5A22" w:rsidRPr="000C5A22" w:rsidRDefault="000C5A22" w:rsidP="000C5A22">
            <w:pPr>
              <w:rPr>
                <w:rFonts w:ascii="Arial" w:hAnsi="Arial" w:cs="Arial"/>
                <w:color w:val="000000"/>
                <w:sz w:val="20"/>
                <w:szCs w:val="20"/>
                <w:lang w:val="sr-Cyrl-RS"/>
              </w:rPr>
            </w:pPr>
            <w:r w:rsidRPr="000C5A22">
              <w:rPr>
                <w:rFonts w:ascii="Arial" w:hAnsi="Arial" w:cs="Arial"/>
                <w:color w:val="000000"/>
                <w:sz w:val="20"/>
                <w:szCs w:val="20"/>
                <w:lang w:val="sr-Cyrl-RS"/>
              </w:rPr>
              <w:t>Everyday Life in The Sanjak of Smederevo During The First Century of The Ottoman Administratıon: Urban vs. Rural”, In: The Balkans Everyday Life and Culture, ed. by E. Miljković,  Livre de Lions, Lions 2020, 1-19, ISBN:978-2-490773-45-9.</w:t>
            </w:r>
          </w:p>
        </w:tc>
        <w:tc>
          <w:tcPr>
            <w:tcW w:w="1980" w:type="dxa"/>
            <w:tcBorders>
              <w:top w:val="single" w:sz="4" w:space="0" w:color="auto"/>
              <w:left w:val="nil"/>
              <w:bottom w:val="single" w:sz="4" w:space="0" w:color="auto"/>
              <w:right w:val="single" w:sz="4" w:space="0" w:color="auto"/>
            </w:tcBorders>
            <w:shd w:val="clear" w:color="auto" w:fill="auto"/>
            <w:vAlign w:val="center"/>
          </w:tcPr>
          <w:p w14:paraId="0CB2CB1A" w14:textId="0A03CE9E" w:rsidR="000C5A22" w:rsidRPr="00342CE5" w:rsidRDefault="000C5A22" w:rsidP="000C5A22">
            <w:pPr>
              <w:spacing w:after="0" w:line="240" w:lineRule="auto"/>
              <w:jc w:val="center"/>
              <w:rPr>
                <w:rFonts w:ascii="Arial" w:eastAsia="Times New Roman" w:hAnsi="Arial" w:cs="Arial"/>
                <w:sz w:val="20"/>
                <w:szCs w:val="20"/>
                <w:lang w:val="sr-Cyrl-RS"/>
              </w:rPr>
            </w:pPr>
            <w:r w:rsidRPr="00342CE5">
              <w:rPr>
                <w:rFonts w:ascii="Arial" w:eastAsia="Times New Roman" w:hAnsi="Arial" w:cs="Arial"/>
                <w:sz w:val="20"/>
                <w:szCs w:val="20"/>
                <w:lang w:val="sr-Cyrl-RS"/>
              </w:rPr>
              <w:t>М14</w:t>
            </w:r>
          </w:p>
        </w:tc>
      </w:tr>
      <w:tr w:rsidR="000C5A22" w:rsidRPr="000C5A22" w14:paraId="777E8CFA"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center"/>
          </w:tcPr>
          <w:p w14:paraId="55B13744" w14:textId="0E166783"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r w:rsidR="00342CE5">
              <w:rPr>
                <w:rFonts w:ascii="Arial" w:eastAsia="Times New Roman" w:hAnsi="Arial" w:cs="Arial"/>
                <w:sz w:val="20"/>
                <w:szCs w:val="20"/>
                <w:lang w:val="sr-Cyrl-RS"/>
              </w:rPr>
              <w:t>5</w:t>
            </w:r>
          </w:p>
        </w:tc>
        <w:tc>
          <w:tcPr>
            <w:tcW w:w="7560" w:type="dxa"/>
            <w:gridSpan w:val="2"/>
            <w:tcBorders>
              <w:top w:val="single" w:sz="4" w:space="0" w:color="auto"/>
              <w:left w:val="nil"/>
              <w:bottom w:val="single" w:sz="4" w:space="0" w:color="auto"/>
              <w:right w:val="single" w:sz="4" w:space="0" w:color="auto"/>
            </w:tcBorders>
            <w:shd w:val="clear" w:color="auto" w:fill="auto"/>
            <w:vAlign w:val="center"/>
          </w:tcPr>
          <w:p w14:paraId="0AA208FE" w14:textId="15A8A6DE"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hAnsi="Arial" w:cs="Arial"/>
                <w:color w:val="000000"/>
                <w:sz w:val="20"/>
                <w:szCs w:val="20"/>
                <w:lang w:val="sr-Cyrl-RS"/>
              </w:rPr>
              <w:t xml:space="preserve">Ema Miljković, The Turkish Topics in the World of Matija Ban, </w:t>
            </w:r>
            <w:r w:rsidRPr="000C5A22">
              <w:rPr>
                <w:rFonts w:ascii="Arial" w:hAnsi="Arial" w:cs="Arial"/>
                <w:i/>
                <w:iCs/>
                <w:color w:val="000000"/>
                <w:sz w:val="20"/>
                <w:szCs w:val="20"/>
                <w:lang w:val="sr-Cyrl-RS"/>
              </w:rPr>
              <w:t>Studies of the Ottoman Domain</w:t>
            </w:r>
            <w:r w:rsidRPr="000C5A22">
              <w:rPr>
                <w:rFonts w:ascii="Arial" w:hAnsi="Arial" w:cs="Arial"/>
                <w:color w:val="000000"/>
                <w:sz w:val="20"/>
                <w:szCs w:val="20"/>
                <w:lang w:val="sr-Cyrl-RS"/>
              </w:rPr>
              <w:t>, On Dokuz Mayıs Universitesi Samsun, 8, 15, pp. 203 - 215,I ISSN 2147-5210, 2018. (у коауторству са И. Арсић)</w:t>
            </w:r>
          </w:p>
        </w:tc>
        <w:tc>
          <w:tcPr>
            <w:tcW w:w="1980" w:type="dxa"/>
            <w:tcBorders>
              <w:top w:val="single" w:sz="4" w:space="0" w:color="auto"/>
              <w:left w:val="nil"/>
              <w:bottom w:val="single" w:sz="4" w:space="0" w:color="auto"/>
              <w:right w:val="single" w:sz="4" w:space="0" w:color="auto"/>
            </w:tcBorders>
            <w:shd w:val="clear" w:color="auto" w:fill="auto"/>
            <w:vAlign w:val="center"/>
          </w:tcPr>
          <w:p w14:paraId="053FB139" w14:textId="147CA3B6" w:rsidR="000C5A22" w:rsidRPr="00342CE5" w:rsidRDefault="000C5A22" w:rsidP="000C5A22">
            <w:pPr>
              <w:spacing w:after="0" w:line="240" w:lineRule="auto"/>
              <w:jc w:val="center"/>
              <w:rPr>
                <w:rFonts w:ascii="Arial" w:eastAsia="Times New Roman" w:hAnsi="Arial" w:cs="Arial"/>
                <w:sz w:val="20"/>
                <w:szCs w:val="20"/>
                <w:lang w:val="sr-Cyrl-RS"/>
              </w:rPr>
            </w:pPr>
            <w:r w:rsidRPr="00342CE5">
              <w:rPr>
                <w:rFonts w:ascii="Arial" w:eastAsia="Times New Roman" w:hAnsi="Arial" w:cs="Arial"/>
                <w:sz w:val="20"/>
                <w:szCs w:val="20"/>
                <w:lang w:val="sr-Cyrl-RS"/>
              </w:rPr>
              <w:t>M2</w:t>
            </w:r>
            <w:r w:rsidRPr="00342CE5">
              <w:rPr>
                <w:rFonts w:ascii="Arial" w:eastAsia="Times New Roman" w:hAnsi="Arial" w:cs="Arial"/>
                <w:sz w:val="20"/>
                <w:szCs w:val="20"/>
              </w:rPr>
              <w:t>4</w:t>
            </w:r>
          </w:p>
        </w:tc>
      </w:tr>
      <w:tr w:rsidR="000C5A22" w:rsidRPr="000C5A22" w14:paraId="79A4DDB4"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FFFF99"/>
            <w:noWrap/>
            <w:vAlign w:val="center"/>
            <w:hideMark/>
          </w:tcPr>
          <w:p w14:paraId="4CF358A4" w14:textId="3669EE33"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r w:rsidR="00342CE5">
              <w:rPr>
                <w:rFonts w:ascii="Arial" w:eastAsia="Times New Roman" w:hAnsi="Arial" w:cs="Arial"/>
                <w:sz w:val="20"/>
                <w:szCs w:val="20"/>
                <w:lang w:val="sr-Cyrl-RS"/>
              </w:rPr>
              <w:t>6</w:t>
            </w:r>
          </w:p>
        </w:tc>
        <w:tc>
          <w:tcPr>
            <w:tcW w:w="7560" w:type="dxa"/>
            <w:gridSpan w:val="2"/>
            <w:tcBorders>
              <w:top w:val="single" w:sz="4" w:space="0" w:color="auto"/>
              <w:left w:val="nil"/>
              <w:bottom w:val="single" w:sz="4" w:space="0" w:color="auto"/>
              <w:right w:val="single" w:sz="4" w:space="0" w:color="auto"/>
            </w:tcBorders>
            <w:shd w:val="clear" w:color="auto" w:fill="auto"/>
            <w:vAlign w:val="center"/>
            <w:hideMark/>
          </w:tcPr>
          <w:p w14:paraId="09CDBF70" w14:textId="77777777"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w:t>
            </w:r>
          </w:p>
          <w:p w14:paraId="3535D280" w14:textId="1FE2682D" w:rsidR="000C5A22" w:rsidRPr="000C5A22" w:rsidRDefault="000C5A22" w:rsidP="000C5A22">
            <w:pPr>
              <w:rPr>
                <w:rFonts w:ascii="Arial" w:hAnsi="Arial" w:cs="Arial"/>
                <w:color w:val="000000"/>
                <w:sz w:val="20"/>
                <w:szCs w:val="20"/>
                <w:lang w:val="sr-Cyrl-RS"/>
              </w:rPr>
            </w:pPr>
            <w:r w:rsidRPr="000C5A22">
              <w:rPr>
                <w:rFonts w:ascii="Arial" w:hAnsi="Arial" w:cs="Arial"/>
                <w:color w:val="000000"/>
                <w:sz w:val="20"/>
                <w:szCs w:val="20"/>
                <w:lang w:val="sr-Cyrl-RS"/>
              </w:rPr>
              <w:t xml:space="preserve">Ема Миљковић Бојанић, Тимарски систем на османском крајишту старог типа: пример крајишта Иса-бега Исхаковића, </w:t>
            </w:r>
            <w:r w:rsidRPr="000C5A22">
              <w:rPr>
                <w:rFonts w:ascii="Arial" w:hAnsi="Arial" w:cs="Arial"/>
                <w:i/>
                <w:iCs/>
                <w:color w:val="000000"/>
                <w:sz w:val="20"/>
                <w:szCs w:val="20"/>
                <w:lang w:val="sr-Cyrl-RS"/>
              </w:rPr>
              <w:t>Српске студије</w:t>
            </w:r>
            <w:r>
              <w:rPr>
                <w:rFonts w:ascii="Arial" w:hAnsi="Arial" w:cs="Arial"/>
                <w:color w:val="000000"/>
                <w:sz w:val="20"/>
                <w:szCs w:val="20"/>
                <w:lang w:val="sr-Cyrl-RS"/>
              </w:rPr>
              <w:t>,</w:t>
            </w:r>
            <w:r w:rsidRPr="000C5A22">
              <w:rPr>
                <w:rFonts w:ascii="Arial" w:hAnsi="Arial" w:cs="Arial"/>
                <w:color w:val="000000"/>
                <w:sz w:val="20"/>
                <w:szCs w:val="20"/>
                <w:lang w:val="sr-Cyrl-RS"/>
              </w:rPr>
              <w:t xml:space="preserve"> Филозофск</w:t>
            </w:r>
            <w:r>
              <w:rPr>
                <w:rFonts w:ascii="Arial" w:hAnsi="Arial" w:cs="Arial"/>
                <w:color w:val="000000"/>
                <w:sz w:val="20"/>
                <w:szCs w:val="20"/>
                <w:lang w:val="sr-Cyrl-RS"/>
              </w:rPr>
              <w:t>и</w:t>
            </w:r>
            <w:r w:rsidRPr="000C5A22">
              <w:rPr>
                <w:rFonts w:ascii="Arial" w:hAnsi="Arial" w:cs="Arial"/>
                <w:color w:val="000000"/>
                <w:sz w:val="20"/>
                <w:szCs w:val="20"/>
                <w:lang w:val="sr-Cyrl-RS"/>
              </w:rPr>
              <w:t xml:space="preserve"> факултет Универзитета у Београду, 7, pp. 99 - 116, ISSN 2217–5687, 94(497.11)"14"94(560-89)"14"94:314.117(497.11)"1, 2016.</w:t>
            </w:r>
          </w:p>
          <w:p w14:paraId="2E9C754E" w14:textId="2E478BDF" w:rsidR="000C5A22" w:rsidRPr="000C5A22" w:rsidRDefault="000C5A22" w:rsidP="000C5A22">
            <w:pPr>
              <w:spacing w:after="0" w:line="240" w:lineRule="auto"/>
              <w:rPr>
                <w:rFonts w:ascii="Arial" w:eastAsia="Times New Roman" w:hAnsi="Arial" w:cs="Arial"/>
                <w:sz w:val="20"/>
                <w:szCs w:val="20"/>
                <w:lang w:val="sr-Cyrl-RS"/>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434CF020" w14:textId="6CD955C9"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M51</w:t>
            </w:r>
          </w:p>
        </w:tc>
      </w:tr>
      <w:tr w:rsidR="000C5A22" w:rsidRPr="000C5A22" w14:paraId="2D460072" w14:textId="77777777" w:rsidTr="000C5A22">
        <w:trPr>
          <w:trHeight w:val="255"/>
        </w:trPr>
        <w:tc>
          <w:tcPr>
            <w:tcW w:w="1095" w:type="dxa"/>
            <w:tcBorders>
              <w:top w:val="nil"/>
              <w:left w:val="single" w:sz="4" w:space="0" w:color="auto"/>
              <w:bottom w:val="single" w:sz="4" w:space="0" w:color="auto"/>
              <w:right w:val="single" w:sz="4" w:space="0" w:color="auto"/>
            </w:tcBorders>
            <w:shd w:val="clear" w:color="000000" w:fill="CCFFCC"/>
            <w:noWrap/>
            <w:vAlign w:val="center"/>
            <w:hideMark/>
          </w:tcPr>
          <w:p w14:paraId="44DA39AD" w14:textId="7C142C77"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r w:rsidR="00342CE5">
              <w:rPr>
                <w:rFonts w:ascii="Arial" w:eastAsia="Times New Roman" w:hAnsi="Arial" w:cs="Arial"/>
                <w:sz w:val="20"/>
                <w:szCs w:val="20"/>
                <w:lang w:val="sr-Cyrl-RS"/>
              </w:rPr>
              <w:t>7</w:t>
            </w:r>
          </w:p>
        </w:tc>
        <w:tc>
          <w:tcPr>
            <w:tcW w:w="7560" w:type="dxa"/>
            <w:gridSpan w:val="2"/>
            <w:tcBorders>
              <w:top w:val="single" w:sz="4" w:space="0" w:color="auto"/>
              <w:left w:val="nil"/>
              <w:bottom w:val="single" w:sz="4" w:space="0" w:color="auto"/>
              <w:right w:val="single" w:sz="4" w:space="0" w:color="auto"/>
            </w:tcBorders>
            <w:shd w:val="clear" w:color="auto" w:fill="auto"/>
            <w:vAlign w:val="center"/>
            <w:hideMark/>
          </w:tcPr>
          <w:p w14:paraId="30D07527" w14:textId="77777777"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w:t>
            </w:r>
          </w:p>
          <w:p w14:paraId="482B38A0" w14:textId="77777777" w:rsidR="000C5A22" w:rsidRPr="000C5A22" w:rsidRDefault="000C5A22" w:rsidP="000C5A22">
            <w:pPr>
              <w:rPr>
                <w:rFonts w:ascii="Arial" w:hAnsi="Arial" w:cs="Arial"/>
                <w:sz w:val="20"/>
                <w:szCs w:val="20"/>
                <w:lang w:val="sr-Cyrl-RS"/>
              </w:rPr>
            </w:pPr>
            <w:r w:rsidRPr="000C5A22">
              <w:rPr>
                <w:rFonts w:ascii="Arial" w:hAnsi="Arial" w:cs="Arial"/>
                <w:sz w:val="20"/>
                <w:szCs w:val="20"/>
                <w:lang w:val="sr-Cyrl-RS"/>
              </w:rPr>
              <w:t xml:space="preserve">Classification and Stratification of Population in the Ottman Empire: Social and Confessional View, </w:t>
            </w:r>
            <w:r w:rsidRPr="000C5A22">
              <w:rPr>
                <w:rFonts w:ascii="Arial" w:hAnsi="Arial" w:cs="Arial"/>
                <w:i/>
                <w:iCs/>
                <w:sz w:val="20"/>
                <w:szCs w:val="20"/>
                <w:lang w:val="sr-Cyrl-RS"/>
              </w:rPr>
              <w:t>Београдски историјски гласник</w:t>
            </w:r>
            <w:r w:rsidRPr="000C5A22">
              <w:rPr>
                <w:rFonts w:ascii="Arial" w:hAnsi="Arial" w:cs="Arial"/>
                <w:sz w:val="20"/>
                <w:szCs w:val="20"/>
                <w:lang w:val="sr-Cyrl-RS"/>
              </w:rPr>
              <w:t>, Филозофски факултет, 10, pp. 91 - 100, ISSN 2217-4338, 2019.</w:t>
            </w:r>
          </w:p>
          <w:p w14:paraId="02E38249" w14:textId="68BCDF53" w:rsidR="000C5A22" w:rsidRPr="000C5A22" w:rsidRDefault="000C5A22" w:rsidP="000C5A22">
            <w:pPr>
              <w:spacing w:after="0" w:line="240" w:lineRule="auto"/>
              <w:rPr>
                <w:rFonts w:ascii="Arial" w:eastAsia="Times New Roman" w:hAnsi="Arial" w:cs="Arial"/>
                <w:sz w:val="20"/>
                <w:szCs w:val="20"/>
                <w:lang w:val="sr-Cyrl-RS"/>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6D09D53A" w14:textId="3D283BB3"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M51</w:t>
            </w:r>
          </w:p>
        </w:tc>
      </w:tr>
      <w:tr w:rsidR="000C5A22" w:rsidRPr="000C5A22" w14:paraId="1B8C9A28" w14:textId="77777777" w:rsidTr="000C5A22">
        <w:trPr>
          <w:trHeight w:val="255"/>
        </w:trPr>
        <w:tc>
          <w:tcPr>
            <w:tcW w:w="10635" w:type="dxa"/>
            <w:gridSpan w:val="4"/>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718BCEE2" w14:textId="77777777" w:rsidR="000C5A22" w:rsidRPr="000C5A22" w:rsidRDefault="000C5A22" w:rsidP="000C5A22">
            <w:pPr>
              <w:spacing w:after="0" w:line="240" w:lineRule="auto"/>
              <w:rPr>
                <w:rFonts w:ascii="Arial" w:eastAsia="Times New Roman" w:hAnsi="Arial" w:cs="Arial"/>
                <w:b/>
                <w:bCs/>
                <w:sz w:val="20"/>
                <w:szCs w:val="20"/>
                <w:lang w:val="sr-Cyrl-RS"/>
              </w:rPr>
            </w:pPr>
            <w:r w:rsidRPr="000C5A22">
              <w:rPr>
                <w:rFonts w:ascii="Arial" w:eastAsia="Times New Roman" w:hAnsi="Arial" w:cs="Arial"/>
                <w:b/>
                <w:bCs/>
                <w:sz w:val="20"/>
                <w:szCs w:val="20"/>
                <w:lang w:val="sr-Cyrl-RS"/>
              </w:rPr>
              <w:t>Збирни подаци научне активности наставника</w:t>
            </w:r>
          </w:p>
        </w:tc>
      </w:tr>
      <w:tr w:rsidR="000C5A22" w:rsidRPr="000C5A22" w14:paraId="44717589" w14:textId="77777777" w:rsidTr="000C5A22">
        <w:trPr>
          <w:trHeight w:val="525"/>
        </w:trPr>
        <w:tc>
          <w:tcPr>
            <w:tcW w:w="109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C02B34A" w14:textId="77777777"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Укупан број цитата</w:t>
            </w:r>
          </w:p>
        </w:tc>
        <w:tc>
          <w:tcPr>
            <w:tcW w:w="2700" w:type="dxa"/>
            <w:tcBorders>
              <w:top w:val="nil"/>
              <w:left w:val="nil"/>
              <w:bottom w:val="single" w:sz="4" w:space="0" w:color="auto"/>
              <w:right w:val="single" w:sz="4" w:space="0" w:color="auto"/>
            </w:tcBorders>
            <w:shd w:val="clear" w:color="auto" w:fill="auto"/>
            <w:noWrap/>
            <w:vAlign w:val="center"/>
            <w:hideMark/>
          </w:tcPr>
          <w:p w14:paraId="0EA51805" w14:textId="18E049D9"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65</w:t>
            </w:r>
          </w:p>
        </w:tc>
        <w:tc>
          <w:tcPr>
            <w:tcW w:w="4860" w:type="dxa"/>
            <w:tcBorders>
              <w:top w:val="nil"/>
              <w:left w:val="nil"/>
              <w:bottom w:val="single" w:sz="4" w:space="0" w:color="auto"/>
              <w:right w:val="single" w:sz="4" w:space="0" w:color="auto"/>
            </w:tcBorders>
            <w:shd w:val="clear" w:color="000000" w:fill="FFFF99"/>
            <w:vAlign w:val="center"/>
            <w:hideMark/>
          </w:tcPr>
          <w:p w14:paraId="6E972E49" w14:textId="77777777"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Број домаћих пројеката на којима наставник тренутно учествује</w:t>
            </w:r>
          </w:p>
        </w:tc>
        <w:tc>
          <w:tcPr>
            <w:tcW w:w="1980" w:type="dxa"/>
            <w:tcBorders>
              <w:top w:val="nil"/>
              <w:left w:val="nil"/>
              <w:bottom w:val="single" w:sz="4" w:space="0" w:color="auto"/>
              <w:right w:val="single" w:sz="4" w:space="0" w:color="auto"/>
            </w:tcBorders>
            <w:shd w:val="clear" w:color="auto" w:fill="auto"/>
            <w:noWrap/>
            <w:vAlign w:val="center"/>
            <w:hideMark/>
          </w:tcPr>
          <w:p w14:paraId="38D7A8BF" w14:textId="4A213FD7"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p>
        </w:tc>
      </w:tr>
      <w:tr w:rsidR="000C5A22" w:rsidRPr="000C5A22" w14:paraId="06726A4D" w14:textId="77777777" w:rsidTr="000C5A22">
        <w:trPr>
          <w:trHeight w:val="540"/>
        </w:trPr>
        <w:tc>
          <w:tcPr>
            <w:tcW w:w="1095"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FB6F3EB" w14:textId="77777777"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Укупан број радова са SCI (SSCI) листе</w:t>
            </w:r>
          </w:p>
        </w:tc>
        <w:tc>
          <w:tcPr>
            <w:tcW w:w="2700" w:type="dxa"/>
            <w:tcBorders>
              <w:top w:val="nil"/>
              <w:left w:val="nil"/>
              <w:bottom w:val="single" w:sz="4" w:space="0" w:color="auto"/>
              <w:right w:val="single" w:sz="4" w:space="0" w:color="auto"/>
            </w:tcBorders>
            <w:shd w:val="clear" w:color="auto" w:fill="auto"/>
            <w:noWrap/>
            <w:vAlign w:val="center"/>
            <w:hideMark/>
          </w:tcPr>
          <w:p w14:paraId="38B84E78" w14:textId="6F7DDA01"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9</w:t>
            </w:r>
          </w:p>
        </w:tc>
        <w:tc>
          <w:tcPr>
            <w:tcW w:w="4860" w:type="dxa"/>
            <w:tcBorders>
              <w:top w:val="nil"/>
              <w:left w:val="nil"/>
              <w:bottom w:val="single" w:sz="4" w:space="0" w:color="auto"/>
              <w:right w:val="single" w:sz="4" w:space="0" w:color="auto"/>
            </w:tcBorders>
            <w:shd w:val="clear" w:color="000000" w:fill="CCFFCC"/>
            <w:vAlign w:val="center"/>
            <w:hideMark/>
          </w:tcPr>
          <w:p w14:paraId="11A7321B" w14:textId="77777777"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Број међународних пројеката на којима наставник тренутно учествује</w:t>
            </w:r>
          </w:p>
        </w:tc>
        <w:tc>
          <w:tcPr>
            <w:tcW w:w="1980" w:type="dxa"/>
            <w:tcBorders>
              <w:top w:val="nil"/>
              <w:left w:val="nil"/>
              <w:bottom w:val="single" w:sz="4" w:space="0" w:color="auto"/>
              <w:right w:val="single" w:sz="4" w:space="0" w:color="auto"/>
            </w:tcBorders>
            <w:shd w:val="clear" w:color="auto" w:fill="auto"/>
            <w:noWrap/>
            <w:vAlign w:val="center"/>
            <w:hideMark/>
          </w:tcPr>
          <w:p w14:paraId="5639E77C" w14:textId="4BC337BA" w:rsidR="000C5A22" w:rsidRPr="000C5A22" w:rsidRDefault="000C5A22" w:rsidP="000C5A22">
            <w:pPr>
              <w:spacing w:after="0" w:line="240" w:lineRule="auto"/>
              <w:jc w:val="center"/>
              <w:rPr>
                <w:rFonts w:ascii="Arial" w:eastAsia="Times New Roman" w:hAnsi="Arial" w:cs="Arial"/>
                <w:sz w:val="20"/>
                <w:szCs w:val="20"/>
                <w:lang w:val="sr-Cyrl-RS"/>
              </w:rPr>
            </w:pPr>
            <w:r w:rsidRPr="000C5A22">
              <w:rPr>
                <w:rFonts w:ascii="Arial" w:eastAsia="Times New Roman" w:hAnsi="Arial" w:cs="Arial"/>
                <w:sz w:val="20"/>
                <w:szCs w:val="20"/>
                <w:lang w:val="sr-Cyrl-RS"/>
              </w:rPr>
              <w:t>1</w:t>
            </w:r>
          </w:p>
        </w:tc>
      </w:tr>
      <w:tr w:rsidR="000C5A22" w:rsidRPr="000C5A22" w14:paraId="27934D29" w14:textId="77777777" w:rsidTr="000C5A22">
        <w:trPr>
          <w:trHeight w:val="255"/>
        </w:trPr>
        <w:tc>
          <w:tcPr>
            <w:tcW w:w="10635" w:type="dxa"/>
            <w:gridSpan w:val="4"/>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6E64AED0" w14:textId="77777777" w:rsidR="000C5A22" w:rsidRPr="000C5A22" w:rsidRDefault="000C5A22" w:rsidP="000C5A22">
            <w:pPr>
              <w:spacing w:after="0" w:line="240" w:lineRule="auto"/>
              <w:rPr>
                <w:rFonts w:ascii="Arial" w:eastAsia="Times New Roman" w:hAnsi="Arial" w:cs="Arial"/>
                <w:b/>
                <w:bCs/>
                <w:sz w:val="20"/>
                <w:szCs w:val="20"/>
                <w:lang w:val="sr-Cyrl-RS"/>
              </w:rPr>
            </w:pPr>
            <w:r w:rsidRPr="000C5A22">
              <w:rPr>
                <w:rFonts w:ascii="Arial" w:eastAsia="Times New Roman" w:hAnsi="Arial" w:cs="Arial"/>
                <w:b/>
                <w:bCs/>
                <w:sz w:val="20"/>
                <w:szCs w:val="20"/>
                <w:lang w:val="sr-Cyrl-RS"/>
              </w:rPr>
              <w:t>Усавршавања</w:t>
            </w:r>
          </w:p>
        </w:tc>
      </w:tr>
      <w:tr w:rsidR="000C5A22" w:rsidRPr="000C5A22" w14:paraId="075243D6" w14:textId="77777777" w:rsidTr="000C5A22">
        <w:trPr>
          <w:trHeight w:val="255"/>
        </w:trPr>
        <w:tc>
          <w:tcPr>
            <w:tcW w:w="106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3F170" w14:textId="7A55EA5A"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Universite de Carghage, Tunis, Tunisie, On Dokuz Mayis Universitesi, Samsun, Gazi Universitesi Ankara</w:t>
            </w:r>
          </w:p>
        </w:tc>
      </w:tr>
      <w:tr w:rsidR="000C5A22" w:rsidRPr="000C5A22" w14:paraId="17B5A13E" w14:textId="77777777" w:rsidTr="000C5A22">
        <w:trPr>
          <w:trHeight w:val="255"/>
        </w:trPr>
        <w:tc>
          <w:tcPr>
            <w:tcW w:w="106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11CAA" w14:textId="77777777"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w:t>
            </w:r>
          </w:p>
        </w:tc>
      </w:tr>
      <w:tr w:rsidR="000C5A22" w:rsidRPr="000C5A22" w14:paraId="0C3069EA" w14:textId="77777777" w:rsidTr="000C5A22">
        <w:trPr>
          <w:trHeight w:val="255"/>
        </w:trPr>
        <w:tc>
          <w:tcPr>
            <w:tcW w:w="1063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78830" w14:textId="77777777" w:rsidR="000C5A22" w:rsidRPr="000C5A22" w:rsidRDefault="000C5A22" w:rsidP="000C5A22">
            <w:pPr>
              <w:spacing w:after="0" w:line="240" w:lineRule="auto"/>
              <w:rPr>
                <w:rFonts w:ascii="Arial" w:eastAsia="Times New Roman" w:hAnsi="Arial" w:cs="Arial"/>
                <w:sz w:val="20"/>
                <w:szCs w:val="20"/>
                <w:lang w:val="sr-Cyrl-RS"/>
              </w:rPr>
            </w:pPr>
            <w:r w:rsidRPr="000C5A22">
              <w:rPr>
                <w:rFonts w:ascii="Arial" w:eastAsia="Times New Roman" w:hAnsi="Arial" w:cs="Arial"/>
                <w:sz w:val="20"/>
                <w:szCs w:val="20"/>
                <w:lang w:val="sr-Cyrl-RS"/>
              </w:rPr>
              <w:t> </w:t>
            </w:r>
          </w:p>
        </w:tc>
      </w:tr>
    </w:tbl>
    <w:p w14:paraId="385BECA2" w14:textId="77777777" w:rsidR="00200F95" w:rsidRPr="000C5A22" w:rsidRDefault="00200F95" w:rsidP="00ED5B01">
      <w:pPr>
        <w:rPr>
          <w:lang w:val="sr-Cyrl-RS"/>
        </w:rPr>
      </w:pPr>
    </w:p>
    <w:sectPr w:rsidR="00200F95" w:rsidRPr="000C5A22" w:rsidSect="007A623D">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23D"/>
    <w:rsid w:val="000B3EEB"/>
    <w:rsid w:val="000C5A22"/>
    <w:rsid w:val="00200F95"/>
    <w:rsid w:val="00342CE5"/>
    <w:rsid w:val="004051B5"/>
    <w:rsid w:val="004924AA"/>
    <w:rsid w:val="004F095F"/>
    <w:rsid w:val="005E746B"/>
    <w:rsid w:val="0075129F"/>
    <w:rsid w:val="00751EEE"/>
    <w:rsid w:val="007A623D"/>
    <w:rsid w:val="007A6FFB"/>
    <w:rsid w:val="007B52AF"/>
    <w:rsid w:val="00B45407"/>
    <w:rsid w:val="00BB7025"/>
    <w:rsid w:val="00EB36E9"/>
    <w:rsid w:val="00ED5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CAA5"/>
  <w15:docId w15:val="{3ED821EE-A955-49A1-A48C-35023F49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618459">
      <w:bodyDiv w:val="1"/>
      <w:marLeft w:val="0"/>
      <w:marRight w:val="0"/>
      <w:marTop w:val="0"/>
      <w:marBottom w:val="0"/>
      <w:divBdr>
        <w:top w:val="none" w:sz="0" w:space="0" w:color="auto"/>
        <w:left w:val="none" w:sz="0" w:space="0" w:color="auto"/>
        <w:bottom w:val="none" w:sz="0" w:space="0" w:color="auto"/>
        <w:right w:val="none" w:sz="0" w:space="0" w:color="auto"/>
      </w:divBdr>
    </w:div>
    <w:div w:id="13661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Maja Savic</cp:lastModifiedBy>
  <cp:revision>12</cp:revision>
  <dcterms:created xsi:type="dcterms:W3CDTF">2022-02-09T12:24:00Z</dcterms:created>
  <dcterms:modified xsi:type="dcterms:W3CDTF">2022-05-25T23:29:00Z</dcterms:modified>
</cp:coreProperties>
</file>