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641" w:type="dxa"/>
        <w:tblInd w:w="93" w:type="dxa"/>
        <w:tblLook w:val="04A0" w:firstRow="1" w:lastRow="0" w:firstColumn="1" w:lastColumn="0" w:noHBand="0" w:noVBand="1"/>
      </w:tblPr>
      <w:tblGrid>
        <w:gridCol w:w="1281"/>
        <w:gridCol w:w="1974"/>
        <w:gridCol w:w="4950"/>
        <w:gridCol w:w="1106"/>
        <w:gridCol w:w="1330"/>
      </w:tblGrid>
      <w:tr w:rsidR="00BB7025" w:rsidRPr="004813B9" w14:paraId="6A6CB44F" w14:textId="77777777" w:rsidTr="004813B9">
        <w:trPr>
          <w:trHeight w:val="792"/>
        </w:trPr>
        <w:tc>
          <w:tcPr>
            <w:tcW w:w="10641" w:type="dxa"/>
            <w:gridSpan w:val="5"/>
            <w:tcBorders>
              <w:top w:val="single" w:sz="4" w:space="0" w:color="auto"/>
              <w:left w:val="single" w:sz="4" w:space="0" w:color="auto"/>
              <w:bottom w:val="single" w:sz="4" w:space="0" w:color="auto"/>
              <w:right w:val="single" w:sz="4" w:space="0" w:color="auto"/>
            </w:tcBorders>
            <w:shd w:val="clear" w:color="000000" w:fill="00ABEA"/>
            <w:vAlign w:val="center"/>
            <w:hideMark/>
          </w:tcPr>
          <w:p w14:paraId="6A6CB44E" w14:textId="77777777" w:rsidR="00BB7025" w:rsidRPr="004813B9" w:rsidRDefault="00BB7025" w:rsidP="00BB7025">
            <w:pPr>
              <w:spacing w:after="0" w:line="240" w:lineRule="auto"/>
              <w:jc w:val="center"/>
              <w:rPr>
                <w:rFonts w:ascii="Arial" w:eastAsia="Times New Roman" w:hAnsi="Arial" w:cs="Arial"/>
                <w:b/>
                <w:bCs/>
                <w:sz w:val="26"/>
                <w:szCs w:val="26"/>
                <w:lang w:val="sr-Cyrl-RS"/>
              </w:rPr>
            </w:pPr>
            <w:r w:rsidRPr="004813B9">
              <w:rPr>
                <w:rFonts w:ascii="Arial" w:eastAsia="Times New Roman" w:hAnsi="Arial" w:cs="Arial"/>
                <w:b/>
                <w:bCs/>
                <w:sz w:val="26"/>
                <w:szCs w:val="26"/>
                <w:lang w:val="sr-Cyrl-RS"/>
              </w:rPr>
              <w:t>Научне квалификације наставника на докторским студијама и задужења у настави</w:t>
            </w:r>
          </w:p>
        </w:tc>
      </w:tr>
      <w:tr w:rsidR="00E15C09" w:rsidRPr="004813B9" w14:paraId="6A6CB452" w14:textId="77777777" w:rsidTr="004813B9">
        <w:trPr>
          <w:trHeight w:val="255"/>
        </w:trPr>
        <w:tc>
          <w:tcPr>
            <w:tcW w:w="325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6CB450" w14:textId="77777777" w:rsidR="00E15C09" w:rsidRPr="004813B9" w:rsidRDefault="00E15C09" w:rsidP="00E15C09">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 xml:space="preserve">Презиме, средње слово, име </w:t>
            </w:r>
          </w:p>
        </w:tc>
        <w:tc>
          <w:tcPr>
            <w:tcW w:w="7386" w:type="dxa"/>
            <w:gridSpan w:val="3"/>
            <w:tcBorders>
              <w:top w:val="single" w:sz="4" w:space="0" w:color="auto"/>
              <w:left w:val="nil"/>
              <w:bottom w:val="single" w:sz="4" w:space="0" w:color="auto"/>
              <w:right w:val="single" w:sz="4" w:space="0" w:color="auto"/>
            </w:tcBorders>
            <w:shd w:val="clear" w:color="auto" w:fill="auto"/>
            <w:noWrap/>
            <w:vAlign w:val="bottom"/>
            <w:hideMark/>
          </w:tcPr>
          <w:p w14:paraId="6A6CB451" w14:textId="4FF80E8D" w:rsidR="00E15C09" w:rsidRPr="004813B9" w:rsidRDefault="00E15C09" w:rsidP="00E15C09">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Шпадијер Б. Ирена</w:t>
            </w:r>
          </w:p>
        </w:tc>
      </w:tr>
      <w:tr w:rsidR="00E15C09" w:rsidRPr="004813B9" w14:paraId="6A6CB455" w14:textId="77777777" w:rsidTr="004813B9">
        <w:trPr>
          <w:trHeight w:val="255"/>
        </w:trPr>
        <w:tc>
          <w:tcPr>
            <w:tcW w:w="3255" w:type="dxa"/>
            <w:gridSpan w:val="2"/>
            <w:tcBorders>
              <w:top w:val="single" w:sz="4" w:space="0" w:color="auto"/>
              <w:left w:val="single" w:sz="4" w:space="0" w:color="auto"/>
              <w:bottom w:val="single" w:sz="4" w:space="0" w:color="auto"/>
              <w:right w:val="single" w:sz="4" w:space="0" w:color="auto"/>
            </w:tcBorders>
            <w:shd w:val="clear" w:color="000000" w:fill="CCFFCC"/>
            <w:noWrap/>
            <w:vAlign w:val="bottom"/>
            <w:hideMark/>
          </w:tcPr>
          <w:p w14:paraId="6A6CB453" w14:textId="77777777" w:rsidR="00E15C09" w:rsidRPr="004813B9" w:rsidRDefault="00E15C09" w:rsidP="00E15C09">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Звање</w:t>
            </w:r>
          </w:p>
        </w:tc>
        <w:tc>
          <w:tcPr>
            <w:tcW w:w="7386" w:type="dxa"/>
            <w:gridSpan w:val="3"/>
            <w:tcBorders>
              <w:top w:val="single" w:sz="4" w:space="0" w:color="auto"/>
              <w:left w:val="nil"/>
              <w:bottom w:val="single" w:sz="4" w:space="0" w:color="auto"/>
              <w:right w:val="single" w:sz="4" w:space="0" w:color="auto"/>
            </w:tcBorders>
            <w:shd w:val="clear" w:color="auto" w:fill="auto"/>
            <w:noWrap/>
            <w:vAlign w:val="bottom"/>
            <w:hideMark/>
          </w:tcPr>
          <w:p w14:paraId="6A6CB454" w14:textId="7A53140E" w:rsidR="00E15C09" w:rsidRPr="004813B9" w:rsidRDefault="00E15C09" w:rsidP="00E15C09">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Редовни професор</w:t>
            </w:r>
          </w:p>
        </w:tc>
      </w:tr>
      <w:tr w:rsidR="00E15C09" w:rsidRPr="004813B9" w14:paraId="6A6CB458" w14:textId="77777777" w:rsidTr="004813B9">
        <w:trPr>
          <w:trHeight w:val="255"/>
        </w:trPr>
        <w:tc>
          <w:tcPr>
            <w:tcW w:w="3255" w:type="dxa"/>
            <w:gridSpan w:val="2"/>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6CB456" w14:textId="77777777" w:rsidR="00E15C09" w:rsidRPr="004813B9" w:rsidRDefault="00E15C09" w:rsidP="00E15C09">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Ужа научна област</w:t>
            </w:r>
          </w:p>
        </w:tc>
        <w:tc>
          <w:tcPr>
            <w:tcW w:w="7386" w:type="dxa"/>
            <w:gridSpan w:val="3"/>
            <w:tcBorders>
              <w:top w:val="single" w:sz="4" w:space="0" w:color="auto"/>
              <w:left w:val="nil"/>
              <w:bottom w:val="single" w:sz="4" w:space="0" w:color="auto"/>
              <w:right w:val="single" w:sz="4" w:space="0" w:color="auto"/>
            </w:tcBorders>
            <w:shd w:val="clear" w:color="auto" w:fill="auto"/>
            <w:noWrap/>
            <w:vAlign w:val="bottom"/>
            <w:hideMark/>
          </w:tcPr>
          <w:p w14:paraId="6A6CB457" w14:textId="60355F4F" w:rsidR="00E15C09" w:rsidRPr="004813B9" w:rsidRDefault="00E15C09" w:rsidP="00E15C09">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Српска књижевност</w:t>
            </w:r>
          </w:p>
        </w:tc>
      </w:tr>
      <w:tr w:rsidR="00BB7025" w:rsidRPr="004813B9" w14:paraId="6A6CB45D" w14:textId="77777777" w:rsidTr="004813B9">
        <w:trPr>
          <w:trHeight w:val="255"/>
        </w:trPr>
        <w:tc>
          <w:tcPr>
            <w:tcW w:w="1281" w:type="dxa"/>
            <w:tcBorders>
              <w:top w:val="single" w:sz="4" w:space="0" w:color="auto"/>
              <w:left w:val="single" w:sz="4" w:space="0" w:color="auto"/>
              <w:bottom w:val="single" w:sz="4" w:space="0" w:color="auto"/>
              <w:right w:val="nil"/>
            </w:tcBorders>
            <w:shd w:val="clear" w:color="000000" w:fill="FFCC99"/>
            <w:noWrap/>
            <w:vAlign w:val="bottom"/>
            <w:hideMark/>
          </w:tcPr>
          <w:p w14:paraId="6A6CB459" w14:textId="77777777" w:rsidR="00BB7025" w:rsidRPr="004813B9" w:rsidRDefault="00BB7025" w:rsidP="00BB7025">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Академска каријера</w:t>
            </w:r>
          </w:p>
        </w:tc>
        <w:tc>
          <w:tcPr>
            <w:tcW w:w="1974" w:type="dxa"/>
            <w:tcBorders>
              <w:top w:val="nil"/>
              <w:left w:val="nil"/>
              <w:bottom w:val="single" w:sz="4" w:space="0" w:color="auto"/>
              <w:right w:val="single" w:sz="4" w:space="0" w:color="auto"/>
            </w:tcBorders>
            <w:shd w:val="clear" w:color="000000" w:fill="FFCC99"/>
            <w:noWrap/>
            <w:vAlign w:val="bottom"/>
            <w:hideMark/>
          </w:tcPr>
          <w:p w14:paraId="6A6CB45A" w14:textId="77777777" w:rsidR="00BB7025" w:rsidRPr="004813B9" w:rsidRDefault="00BB7025" w:rsidP="00BB7025">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 </w:t>
            </w:r>
          </w:p>
        </w:tc>
        <w:tc>
          <w:tcPr>
            <w:tcW w:w="4950" w:type="dxa"/>
            <w:tcBorders>
              <w:top w:val="nil"/>
              <w:left w:val="nil"/>
              <w:bottom w:val="single" w:sz="4" w:space="0" w:color="auto"/>
              <w:right w:val="nil"/>
            </w:tcBorders>
            <w:shd w:val="clear" w:color="000000" w:fill="FFCC99"/>
            <w:noWrap/>
            <w:vAlign w:val="bottom"/>
            <w:hideMark/>
          </w:tcPr>
          <w:p w14:paraId="6A6CB45B"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w:t>
            </w:r>
          </w:p>
        </w:tc>
        <w:tc>
          <w:tcPr>
            <w:tcW w:w="2436" w:type="dxa"/>
            <w:gridSpan w:val="2"/>
            <w:tcBorders>
              <w:top w:val="nil"/>
              <w:left w:val="nil"/>
              <w:bottom w:val="single" w:sz="4" w:space="0" w:color="auto"/>
              <w:right w:val="single" w:sz="4" w:space="0" w:color="auto"/>
            </w:tcBorders>
            <w:shd w:val="clear" w:color="000000" w:fill="FFCC99"/>
            <w:noWrap/>
            <w:vAlign w:val="bottom"/>
            <w:hideMark/>
          </w:tcPr>
          <w:p w14:paraId="6A6CB45C"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w:t>
            </w:r>
          </w:p>
        </w:tc>
      </w:tr>
      <w:tr w:rsidR="00BB7025" w:rsidRPr="004813B9" w14:paraId="6A6CB462" w14:textId="77777777" w:rsidTr="004813B9">
        <w:trPr>
          <w:trHeight w:val="255"/>
        </w:trPr>
        <w:tc>
          <w:tcPr>
            <w:tcW w:w="1281" w:type="dxa"/>
            <w:tcBorders>
              <w:top w:val="single" w:sz="4" w:space="0" w:color="auto"/>
              <w:left w:val="single" w:sz="4" w:space="0" w:color="auto"/>
              <w:bottom w:val="single" w:sz="4" w:space="0" w:color="auto"/>
              <w:right w:val="single" w:sz="4" w:space="0" w:color="000000"/>
            </w:tcBorders>
            <w:shd w:val="clear" w:color="000000" w:fill="CCFFCC"/>
            <w:noWrap/>
            <w:vAlign w:val="bottom"/>
            <w:hideMark/>
          </w:tcPr>
          <w:p w14:paraId="6A6CB45E" w14:textId="77777777" w:rsidR="00BB7025" w:rsidRPr="004813B9" w:rsidRDefault="00BB7025" w:rsidP="00BB7025">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 </w:t>
            </w:r>
          </w:p>
        </w:tc>
        <w:tc>
          <w:tcPr>
            <w:tcW w:w="1974" w:type="dxa"/>
            <w:tcBorders>
              <w:top w:val="nil"/>
              <w:left w:val="nil"/>
              <w:bottom w:val="single" w:sz="4" w:space="0" w:color="auto"/>
              <w:right w:val="single" w:sz="4" w:space="0" w:color="auto"/>
            </w:tcBorders>
            <w:shd w:val="clear" w:color="000000" w:fill="FFFF99"/>
            <w:noWrap/>
            <w:vAlign w:val="bottom"/>
            <w:hideMark/>
          </w:tcPr>
          <w:p w14:paraId="6A6CB45F"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Датум</w:t>
            </w:r>
          </w:p>
        </w:tc>
        <w:tc>
          <w:tcPr>
            <w:tcW w:w="4950" w:type="dxa"/>
            <w:tcBorders>
              <w:top w:val="nil"/>
              <w:left w:val="nil"/>
              <w:bottom w:val="single" w:sz="4" w:space="0" w:color="auto"/>
              <w:right w:val="single" w:sz="4" w:space="0" w:color="auto"/>
            </w:tcBorders>
            <w:shd w:val="clear" w:color="000000" w:fill="CCFFCC"/>
            <w:noWrap/>
            <w:vAlign w:val="bottom"/>
            <w:hideMark/>
          </w:tcPr>
          <w:p w14:paraId="6A6CB460"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Институција</w:t>
            </w:r>
          </w:p>
        </w:tc>
        <w:tc>
          <w:tcPr>
            <w:tcW w:w="2436" w:type="dxa"/>
            <w:gridSpan w:val="2"/>
            <w:tcBorders>
              <w:top w:val="nil"/>
              <w:left w:val="nil"/>
              <w:bottom w:val="single" w:sz="4" w:space="0" w:color="auto"/>
              <w:right w:val="single" w:sz="4" w:space="0" w:color="auto"/>
            </w:tcBorders>
            <w:shd w:val="clear" w:color="000000" w:fill="FFFF99"/>
            <w:noWrap/>
            <w:vAlign w:val="bottom"/>
            <w:hideMark/>
          </w:tcPr>
          <w:p w14:paraId="6A6CB461"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Област</w:t>
            </w:r>
          </w:p>
        </w:tc>
      </w:tr>
      <w:tr w:rsidR="003873C5" w:rsidRPr="004813B9" w14:paraId="6A6CB467" w14:textId="77777777" w:rsidTr="004813B9">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6CB463" w14:textId="77777777"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Избор у звање</w:t>
            </w:r>
          </w:p>
        </w:tc>
        <w:tc>
          <w:tcPr>
            <w:tcW w:w="1974" w:type="dxa"/>
            <w:tcBorders>
              <w:top w:val="nil"/>
              <w:left w:val="nil"/>
              <w:bottom w:val="single" w:sz="4" w:space="0" w:color="auto"/>
              <w:right w:val="single" w:sz="4" w:space="0" w:color="auto"/>
            </w:tcBorders>
            <w:shd w:val="clear" w:color="auto" w:fill="auto"/>
            <w:noWrap/>
            <w:vAlign w:val="bottom"/>
            <w:hideMark/>
          </w:tcPr>
          <w:p w14:paraId="6A6CB464" w14:textId="48044210"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22.01.2020</w:t>
            </w:r>
          </w:p>
        </w:tc>
        <w:tc>
          <w:tcPr>
            <w:tcW w:w="4950" w:type="dxa"/>
            <w:tcBorders>
              <w:top w:val="nil"/>
              <w:left w:val="nil"/>
              <w:bottom w:val="single" w:sz="4" w:space="0" w:color="auto"/>
              <w:right w:val="single" w:sz="4" w:space="0" w:color="auto"/>
            </w:tcBorders>
            <w:shd w:val="clear" w:color="auto" w:fill="auto"/>
            <w:noWrap/>
            <w:vAlign w:val="bottom"/>
          </w:tcPr>
          <w:p w14:paraId="6A6CB465" w14:textId="6D466277"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Филолошки факултет</w:t>
            </w:r>
            <w:r w:rsidR="004813B9">
              <w:rPr>
                <w:rFonts w:ascii="Arial" w:eastAsia="Times New Roman" w:hAnsi="Arial" w:cs="Arial"/>
                <w:sz w:val="20"/>
                <w:szCs w:val="20"/>
                <w:lang w:val="sr-Cyrl-RS"/>
              </w:rPr>
              <w:t xml:space="preserve"> УБ</w:t>
            </w:r>
          </w:p>
        </w:tc>
        <w:tc>
          <w:tcPr>
            <w:tcW w:w="2436" w:type="dxa"/>
            <w:gridSpan w:val="2"/>
            <w:tcBorders>
              <w:top w:val="nil"/>
              <w:left w:val="nil"/>
              <w:bottom w:val="single" w:sz="4" w:space="0" w:color="auto"/>
              <w:right w:val="single" w:sz="4" w:space="0" w:color="auto"/>
            </w:tcBorders>
            <w:shd w:val="clear" w:color="auto" w:fill="auto"/>
            <w:vAlign w:val="bottom"/>
          </w:tcPr>
          <w:p w14:paraId="6A6CB466" w14:textId="1EA8E989"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Српска књижевност</w:t>
            </w:r>
          </w:p>
        </w:tc>
      </w:tr>
      <w:tr w:rsidR="003873C5" w:rsidRPr="004813B9" w14:paraId="6A6CB46C" w14:textId="77777777" w:rsidTr="004813B9">
        <w:trPr>
          <w:trHeight w:val="255"/>
        </w:trPr>
        <w:tc>
          <w:tcPr>
            <w:tcW w:w="1281" w:type="dxa"/>
            <w:tcBorders>
              <w:top w:val="single" w:sz="4" w:space="0" w:color="auto"/>
              <w:left w:val="single" w:sz="4" w:space="0" w:color="auto"/>
              <w:bottom w:val="single" w:sz="4" w:space="0" w:color="auto"/>
              <w:right w:val="single" w:sz="4" w:space="0" w:color="auto"/>
            </w:tcBorders>
            <w:shd w:val="clear" w:color="000000" w:fill="CCFFCC"/>
            <w:noWrap/>
            <w:vAlign w:val="bottom"/>
            <w:hideMark/>
          </w:tcPr>
          <w:p w14:paraId="6A6CB468" w14:textId="77777777"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Докторат</w:t>
            </w:r>
          </w:p>
        </w:tc>
        <w:tc>
          <w:tcPr>
            <w:tcW w:w="1974" w:type="dxa"/>
            <w:tcBorders>
              <w:top w:val="nil"/>
              <w:left w:val="nil"/>
              <w:bottom w:val="single" w:sz="4" w:space="0" w:color="auto"/>
              <w:right w:val="single" w:sz="4" w:space="0" w:color="auto"/>
            </w:tcBorders>
            <w:shd w:val="clear" w:color="auto" w:fill="auto"/>
            <w:noWrap/>
            <w:vAlign w:val="bottom"/>
            <w:hideMark/>
          </w:tcPr>
          <w:p w14:paraId="6A6CB469" w14:textId="5113EFD4"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15.07.2009</w:t>
            </w:r>
          </w:p>
        </w:tc>
        <w:tc>
          <w:tcPr>
            <w:tcW w:w="4950" w:type="dxa"/>
            <w:tcBorders>
              <w:top w:val="nil"/>
              <w:left w:val="nil"/>
              <w:bottom w:val="single" w:sz="4" w:space="0" w:color="auto"/>
              <w:right w:val="single" w:sz="4" w:space="0" w:color="auto"/>
            </w:tcBorders>
            <w:shd w:val="clear" w:color="auto" w:fill="auto"/>
            <w:noWrap/>
            <w:vAlign w:val="bottom"/>
          </w:tcPr>
          <w:p w14:paraId="6A6CB46A" w14:textId="22EB832D"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Филолошки факултет</w:t>
            </w:r>
            <w:r w:rsidR="004813B9">
              <w:rPr>
                <w:rFonts w:ascii="Arial" w:eastAsia="Times New Roman" w:hAnsi="Arial" w:cs="Arial"/>
                <w:sz w:val="20"/>
                <w:szCs w:val="20"/>
                <w:lang w:val="sr-Cyrl-RS"/>
              </w:rPr>
              <w:t xml:space="preserve"> УБ</w:t>
            </w:r>
          </w:p>
        </w:tc>
        <w:tc>
          <w:tcPr>
            <w:tcW w:w="2436" w:type="dxa"/>
            <w:gridSpan w:val="2"/>
            <w:tcBorders>
              <w:top w:val="nil"/>
              <w:left w:val="nil"/>
              <w:bottom w:val="single" w:sz="4" w:space="0" w:color="auto"/>
              <w:right w:val="single" w:sz="4" w:space="0" w:color="auto"/>
            </w:tcBorders>
            <w:shd w:val="clear" w:color="auto" w:fill="auto"/>
            <w:vAlign w:val="center"/>
          </w:tcPr>
          <w:p w14:paraId="6A6CB46B" w14:textId="4E352A99"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Српска књижевност</w:t>
            </w:r>
          </w:p>
        </w:tc>
      </w:tr>
      <w:tr w:rsidR="003873C5" w:rsidRPr="004813B9" w14:paraId="6A6CB471" w14:textId="77777777" w:rsidTr="004813B9">
        <w:trPr>
          <w:trHeight w:val="341"/>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bottom"/>
            <w:hideMark/>
          </w:tcPr>
          <w:p w14:paraId="6A6CB46D" w14:textId="77777777"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Диплома</w:t>
            </w:r>
          </w:p>
        </w:tc>
        <w:tc>
          <w:tcPr>
            <w:tcW w:w="1974" w:type="dxa"/>
            <w:tcBorders>
              <w:top w:val="nil"/>
              <w:left w:val="nil"/>
              <w:bottom w:val="single" w:sz="4" w:space="0" w:color="auto"/>
              <w:right w:val="single" w:sz="4" w:space="0" w:color="auto"/>
            </w:tcBorders>
            <w:shd w:val="clear" w:color="auto" w:fill="auto"/>
            <w:noWrap/>
            <w:vAlign w:val="bottom"/>
            <w:hideMark/>
          </w:tcPr>
          <w:p w14:paraId="6A6CB46E" w14:textId="68AFFF01"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19.03.1983.</w:t>
            </w:r>
          </w:p>
        </w:tc>
        <w:tc>
          <w:tcPr>
            <w:tcW w:w="4950" w:type="dxa"/>
            <w:tcBorders>
              <w:top w:val="nil"/>
              <w:left w:val="nil"/>
              <w:bottom w:val="single" w:sz="4" w:space="0" w:color="auto"/>
              <w:right w:val="single" w:sz="4" w:space="0" w:color="auto"/>
            </w:tcBorders>
            <w:shd w:val="clear" w:color="auto" w:fill="auto"/>
            <w:noWrap/>
            <w:vAlign w:val="bottom"/>
          </w:tcPr>
          <w:p w14:paraId="6A6CB46F" w14:textId="7B1A2EEA"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Филолошки факултет</w:t>
            </w:r>
            <w:r w:rsidR="004813B9">
              <w:rPr>
                <w:rFonts w:ascii="Arial" w:eastAsia="Times New Roman" w:hAnsi="Arial" w:cs="Arial"/>
                <w:sz w:val="20"/>
                <w:szCs w:val="20"/>
                <w:lang w:val="sr-Cyrl-RS"/>
              </w:rPr>
              <w:t xml:space="preserve"> УБ</w:t>
            </w:r>
          </w:p>
        </w:tc>
        <w:tc>
          <w:tcPr>
            <w:tcW w:w="2436" w:type="dxa"/>
            <w:gridSpan w:val="2"/>
            <w:tcBorders>
              <w:top w:val="nil"/>
              <w:left w:val="nil"/>
              <w:bottom w:val="single" w:sz="4" w:space="0" w:color="auto"/>
              <w:right w:val="single" w:sz="4" w:space="0" w:color="auto"/>
            </w:tcBorders>
            <w:shd w:val="clear" w:color="auto" w:fill="auto"/>
            <w:vAlign w:val="center"/>
          </w:tcPr>
          <w:p w14:paraId="6A6CB470" w14:textId="42592FDE" w:rsidR="003873C5" w:rsidRPr="004813B9" w:rsidRDefault="003873C5" w:rsidP="003873C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Српска књижевност</w:t>
            </w:r>
          </w:p>
        </w:tc>
      </w:tr>
      <w:tr w:rsidR="00BB7025" w:rsidRPr="004813B9" w14:paraId="6A6CB473" w14:textId="77777777" w:rsidTr="004813B9">
        <w:trPr>
          <w:trHeight w:val="350"/>
        </w:trPr>
        <w:tc>
          <w:tcPr>
            <w:tcW w:w="10641" w:type="dxa"/>
            <w:gridSpan w:val="5"/>
            <w:tcBorders>
              <w:top w:val="single" w:sz="4" w:space="0" w:color="auto"/>
              <w:left w:val="single" w:sz="4" w:space="0" w:color="auto"/>
              <w:bottom w:val="single" w:sz="4" w:space="0" w:color="auto"/>
              <w:right w:val="single" w:sz="4" w:space="0" w:color="auto"/>
            </w:tcBorders>
            <w:shd w:val="clear" w:color="000000" w:fill="FFCC99"/>
            <w:noWrap/>
            <w:vAlign w:val="bottom"/>
            <w:hideMark/>
          </w:tcPr>
          <w:p w14:paraId="6A6CB472" w14:textId="77777777" w:rsidR="00BB7025" w:rsidRPr="004813B9" w:rsidRDefault="00BB7025" w:rsidP="00BB7025">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Списак предмета које наставник држи на студијским програмима докторских студија</w:t>
            </w:r>
          </w:p>
        </w:tc>
      </w:tr>
      <w:tr w:rsidR="00BB7025" w:rsidRPr="004813B9" w14:paraId="6A6CB476"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bottom"/>
            <w:hideMark/>
          </w:tcPr>
          <w:p w14:paraId="6A6CB474" w14:textId="77777777" w:rsidR="00BB7025" w:rsidRPr="004813B9" w:rsidRDefault="00BB7025"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Р.б.</w:t>
            </w:r>
          </w:p>
        </w:tc>
        <w:tc>
          <w:tcPr>
            <w:tcW w:w="9360" w:type="dxa"/>
            <w:gridSpan w:val="4"/>
            <w:tcBorders>
              <w:top w:val="single" w:sz="4" w:space="0" w:color="auto"/>
              <w:left w:val="nil"/>
              <w:bottom w:val="single" w:sz="4" w:space="0" w:color="auto"/>
              <w:right w:val="single" w:sz="4" w:space="0" w:color="auto"/>
            </w:tcBorders>
            <w:shd w:val="clear" w:color="000000" w:fill="FFFF99"/>
            <w:noWrap/>
            <w:vAlign w:val="bottom"/>
            <w:hideMark/>
          </w:tcPr>
          <w:p w14:paraId="6A6CB475" w14:textId="77777777" w:rsidR="00BB7025" w:rsidRPr="004813B9" w:rsidRDefault="00BB7025" w:rsidP="00BB7025">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Назив предмета</w:t>
            </w:r>
          </w:p>
        </w:tc>
      </w:tr>
      <w:tr w:rsidR="0013138D" w:rsidRPr="004813B9" w14:paraId="6A6CB479"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bottom"/>
            <w:hideMark/>
          </w:tcPr>
          <w:p w14:paraId="6A6CB477"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w:t>
            </w:r>
          </w:p>
        </w:tc>
        <w:tc>
          <w:tcPr>
            <w:tcW w:w="9360" w:type="dxa"/>
            <w:gridSpan w:val="4"/>
            <w:tcBorders>
              <w:top w:val="single" w:sz="4" w:space="0" w:color="auto"/>
              <w:left w:val="nil"/>
              <w:bottom w:val="single" w:sz="4" w:space="0" w:color="auto"/>
              <w:right w:val="single" w:sz="4" w:space="0" w:color="auto"/>
            </w:tcBorders>
            <w:shd w:val="clear" w:color="auto" w:fill="auto"/>
            <w:vAlign w:val="bottom"/>
            <w:hideMark/>
          </w:tcPr>
          <w:p w14:paraId="6A6CB478" w14:textId="1C1F4E0C"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Текстологија старе српске књижевности</w:t>
            </w:r>
          </w:p>
        </w:tc>
      </w:tr>
      <w:tr w:rsidR="0013138D" w:rsidRPr="004813B9" w14:paraId="6A6CB47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bottom"/>
            <w:hideMark/>
          </w:tcPr>
          <w:p w14:paraId="6A6CB47A"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2</w:t>
            </w:r>
          </w:p>
        </w:tc>
        <w:tc>
          <w:tcPr>
            <w:tcW w:w="9360" w:type="dxa"/>
            <w:gridSpan w:val="4"/>
            <w:tcBorders>
              <w:top w:val="single" w:sz="4" w:space="0" w:color="auto"/>
              <w:left w:val="nil"/>
              <w:bottom w:val="single" w:sz="4" w:space="0" w:color="auto"/>
              <w:right w:val="single" w:sz="4" w:space="0" w:color="auto"/>
            </w:tcBorders>
            <w:shd w:val="clear" w:color="auto" w:fill="auto"/>
            <w:vAlign w:val="bottom"/>
            <w:hideMark/>
          </w:tcPr>
          <w:p w14:paraId="6A6CB47B" w14:textId="7DA8540B"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Поетичке студије српског средњовековља </w:t>
            </w:r>
          </w:p>
        </w:tc>
      </w:tr>
      <w:tr w:rsidR="0013138D" w:rsidRPr="004813B9" w14:paraId="6A6CB488" w14:textId="77777777" w:rsidTr="004813B9">
        <w:trPr>
          <w:trHeight w:val="255"/>
        </w:trPr>
        <w:tc>
          <w:tcPr>
            <w:tcW w:w="9311" w:type="dxa"/>
            <w:gridSpan w:val="4"/>
            <w:tcBorders>
              <w:top w:val="single" w:sz="4" w:space="0" w:color="auto"/>
              <w:left w:val="single" w:sz="4" w:space="0" w:color="auto"/>
              <w:bottom w:val="single" w:sz="4" w:space="0" w:color="auto"/>
              <w:right w:val="single" w:sz="4" w:space="0" w:color="auto"/>
            </w:tcBorders>
            <w:shd w:val="clear" w:color="000000" w:fill="FFCC99"/>
            <w:noWrap/>
            <w:vAlign w:val="bottom"/>
            <w:hideMark/>
          </w:tcPr>
          <w:p w14:paraId="6A6CB486" w14:textId="77777777" w:rsidR="0013138D" w:rsidRPr="004813B9" w:rsidRDefault="0013138D" w:rsidP="0013138D">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Најзначајнији радови  у складу са захтевима допунских стандарда за дато поље (10 до 20)</w:t>
            </w:r>
          </w:p>
        </w:tc>
        <w:tc>
          <w:tcPr>
            <w:tcW w:w="1330" w:type="dxa"/>
            <w:tcBorders>
              <w:top w:val="single" w:sz="4" w:space="0" w:color="auto"/>
              <w:left w:val="single" w:sz="4" w:space="0" w:color="auto"/>
              <w:bottom w:val="single" w:sz="4" w:space="0" w:color="auto"/>
              <w:right w:val="single" w:sz="4" w:space="0" w:color="auto"/>
            </w:tcBorders>
            <w:shd w:val="clear" w:color="000000" w:fill="FFCC99"/>
            <w:vAlign w:val="bottom"/>
          </w:tcPr>
          <w:p w14:paraId="6A6CB487" w14:textId="77777777" w:rsidR="0013138D" w:rsidRPr="004813B9" w:rsidRDefault="0013138D" w:rsidP="0013138D">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категорија</w:t>
            </w:r>
          </w:p>
        </w:tc>
      </w:tr>
      <w:tr w:rsidR="0013138D" w:rsidRPr="004813B9" w14:paraId="6A6CB48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89"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8A" w14:textId="23C2674E"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i/>
                <w:iCs/>
                <w:sz w:val="20"/>
                <w:szCs w:val="20"/>
                <w:lang w:val="sr-Cyrl-RS"/>
              </w:rPr>
              <w:t>Слово монаха Силуана у рукопису манастира Светог Пантелејмона</w:t>
            </w:r>
            <w:r w:rsidRPr="004813B9">
              <w:rPr>
                <w:rFonts w:ascii="Arial" w:eastAsia="Times New Roman" w:hAnsi="Arial" w:cs="Arial"/>
                <w:sz w:val="20"/>
                <w:szCs w:val="20"/>
                <w:lang w:val="sr-Cyrl-RS"/>
              </w:rPr>
              <w:t>,  Fons Sapientiae Verbum Dei, Сборник научных статей в честь 80-летия профессора Анатолия Алексеевича Алексеева, отв. ред. А. В. Сизиков, Санкт-Петербург: Российская академия наук, Институт лингвистических исследований, 2022, 330–338.</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8B" w14:textId="7401CF8F"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90"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8D"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2</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8E" w14:textId="04849F95"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Sava of Serbia: The Ktetor’s Inscription in The Church of the Holy Virgin, Studenica, Serbia, The Visual Culture of Later Byzantium (c.1081–c.1350), II, Sources for Byzantine Art History, Vol. 3, ed. F. Spingou, Cambridge University Press 2021, 1505‒1509.</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8F" w14:textId="6EEAC9B4"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M13</w:t>
            </w:r>
          </w:p>
        </w:tc>
      </w:tr>
      <w:tr w:rsidR="0013138D" w:rsidRPr="004813B9" w14:paraId="6A6CB494"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91"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3</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92" w14:textId="4048EF88"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Рукописне маргиналије и структура минеја бр. 11 из манастира Светог Пантелејмона на Атосу, Славянски текстове и традиции. Сборник в чест на Катрин Мери Макробърт, Кирило-Методиевски студии, кн. 31, 2021, 345–358.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93" w14:textId="491A1909"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M14</w:t>
            </w:r>
          </w:p>
        </w:tc>
      </w:tr>
      <w:tr w:rsidR="0013138D" w:rsidRPr="004813B9" w14:paraId="6A6CB498"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95"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4</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96" w14:textId="093F45F0"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Почеци српске химнографије. Савина Служба светом Симеону, Београд 2019, 293 стр.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97" w14:textId="5B6ACF98"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M12</w:t>
            </w:r>
          </w:p>
        </w:tc>
      </w:tr>
      <w:tr w:rsidR="0013138D" w:rsidRPr="004813B9" w14:paraId="6A6CB49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99"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5</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9A" w14:textId="2BAAD808"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Српска химнографија у доба архиепископије, у: Краљевство и архиепископија у српским и поморским земљама Немањића: Тематски зборник у част 800 година проглашења краљевства и аутокефалне архиепископије свих српских и поморских земаља, ур. Љ. Максимовић и С. Пириватрић, Београд: САНУ, 2019, 549‒572.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9B" w14:textId="542E6E44"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M14</w:t>
            </w:r>
          </w:p>
        </w:tc>
      </w:tr>
      <w:tr w:rsidR="0013138D" w:rsidRPr="004813B9" w14:paraId="6A6CB4A0"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9D"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6</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9E" w14:textId="14490BDC"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Средњовековни јунак нашег доба: Млади папа Паола Сорентина, </w:t>
            </w:r>
            <w:r w:rsidRPr="004813B9">
              <w:rPr>
                <w:rFonts w:ascii="Arial" w:eastAsia="Times New Roman" w:hAnsi="Arial" w:cs="Arial"/>
                <w:i/>
                <w:iCs/>
                <w:sz w:val="20"/>
                <w:szCs w:val="20"/>
                <w:lang w:val="sr-Cyrl-RS"/>
              </w:rPr>
              <w:t>Зборник Матице српске за књижевност и језик</w:t>
            </w:r>
            <w:r w:rsidRPr="004813B9">
              <w:rPr>
                <w:rFonts w:ascii="Arial" w:eastAsia="Times New Roman" w:hAnsi="Arial" w:cs="Arial"/>
                <w:sz w:val="20"/>
                <w:szCs w:val="20"/>
                <w:lang w:val="sr-Cyrl-RS"/>
              </w:rPr>
              <w:t xml:space="preserve">, LХVII/1, 2019, 71‒79.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9F" w14:textId="5158B2A4"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M24</w:t>
            </w:r>
          </w:p>
        </w:tc>
      </w:tr>
      <w:tr w:rsidR="0013138D" w:rsidRPr="004813B9" w14:paraId="6A6CB4A4"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A1"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7</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A2" w14:textId="52CA0E80"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Реформација и Света Гора ‒ једно српско сведочанство, </w:t>
            </w:r>
            <w:r w:rsidRPr="004813B9">
              <w:rPr>
                <w:rFonts w:ascii="Arial" w:eastAsia="Times New Roman" w:hAnsi="Arial" w:cs="Arial"/>
                <w:i/>
                <w:iCs/>
                <w:sz w:val="20"/>
                <w:szCs w:val="20"/>
                <w:lang w:val="sr-Cyrl-RS"/>
              </w:rPr>
              <w:t>Slavia Centralis</w:t>
            </w:r>
            <w:r w:rsidRPr="004813B9">
              <w:rPr>
                <w:rFonts w:ascii="Arial" w:eastAsia="Times New Roman" w:hAnsi="Arial" w:cs="Arial"/>
                <w:sz w:val="20"/>
                <w:szCs w:val="20"/>
                <w:lang w:val="sr-Cyrl-RS"/>
              </w:rPr>
              <w:t>, 12/1, 2019, 65‒71.</w:t>
            </w:r>
            <w:r w:rsidRPr="004813B9">
              <w:rPr>
                <w:rFonts w:ascii="Arial" w:eastAsia="Times New Roman" w:hAnsi="Arial" w:cs="Arial"/>
                <w:b/>
                <w:bCs/>
                <w:sz w:val="20"/>
                <w:szCs w:val="20"/>
                <w:lang w:val="sr-Cyrl-RS"/>
              </w:rPr>
              <w:t xml:space="preserve">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A3" w14:textId="73628766" w:rsidR="0013138D" w:rsidRPr="004813B9" w:rsidRDefault="0013138D" w:rsidP="004813B9">
            <w:pPr>
              <w:spacing w:after="0" w:line="240" w:lineRule="auto"/>
              <w:jc w:val="center"/>
              <w:rPr>
                <w:rFonts w:ascii="Arial" w:eastAsia="Times New Roman" w:hAnsi="Arial" w:cs="Arial"/>
                <w:sz w:val="20"/>
                <w:szCs w:val="20"/>
              </w:rPr>
            </w:pPr>
            <w:r w:rsidRPr="004813B9">
              <w:rPr>
                <w:rFonts w:ascii="Arial" w:eastAsia="Times New Roman" w:hAnsi="Arial" w:cs="Arial"/>
                <w:sz w:val="20"/>
                <w:szCs w:val="20"/>
                <w:lang w:val="sr-Cyrl-RS"/>
              </w:rPr>
              <w:t>M23</w:t>
            </w:r>
            <w:r w:rsidR="004813B9">
              <w:rPr>
                <w:rFonts w:ascii="Arial" w:eastAsia="Times New Roman" w:hAnsi="Arial" w:cs="Arial"/>
                <w:sz w:val="20"/>
                <w:szCs w:val="20"/>
                <w:lang w:val="sr-Cyrl-RS"/>
              </w:rPr>
              <w:t xml:space="preserve"> (</w:t>
            </w:r>
            <w:proofErr w:type="spellStart"/>
            <w:r w:rsidR="004813B9">
              <w:rPr>
                <w:rFonts w:ascii="Arial" w:eastAsia="Times New Roman" w:hAnsi="Arial" w:cs="Arial"/>
                <w:sz w:val="20"/>
                <w:szCs w:val="20"/>
              </w:rPr>
              <w:t>Erih</w:t>
            </w:r>
            <w:proofErr w:type="spellEnd"/>
            <w:r w:rsidR="004813B9">
              <w:rPr>
                <w:rFonts w:ascii="Arial" w:eastAsia="Times New Roman" w:hAnsi="Arial" w:cs="Arial"/>
                <w:sz w:val="20"/>
                <w:szCs w:val="20"/>
              </w:rPr>
              <w:t>+)</w:t>
            </w:r>
          </w:p>
        </w:tc>
      </w:tr>
      <w:tr w:rsidR="0013138D" w:rsidRPr="004813B9" w14:paraId="6A6CB4A8"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A5"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8</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A6" w14:textId="56E4B5E5"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Службы святым сербам в рукописной минее № 11 из Свято-Пантелеймонова монастыря, Славянское и балканское языкознание: Палеославистика ‒ 2. Москва 2019, 408‒415.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A7" w14:textId="1F230090"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M14</w:t>
            </w:r>
          </w:p>
        </w:tc>
      </w:tr>
      <w:tr w:rsidR="0013138D" w:rsidRPr="004813B9" w14:paraId="6A6CB4A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A9"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9</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AA" w14:textId="1CD95D25"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Кад су мошти светога Саве пренете из Трнова у Милешеву? Филолошка расправа, Црквене студије 16 (Ниш) 2019, 491‒501.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AB" w14:textId="59D71D32"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M24</w:t>
            </w:r>
          </w:p>
        </w:tc>
      </w:tr>
      <w:tr w:rsidR="0013138D" w:rsidRPr="004813B9" w14:paraId="6A6CB4B0"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AD"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10</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AE" w14:textId="2C87EF51"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Непознати атонски препис Савине Службе светом Симеону са пролошким житијем, </w:t>
            </w:r>
            <w:r w:rsidRPr="004813B9">
              <w:rPr>
                <w:rFonts w:ascii="Arial" w:eastAsia="Times New Roman" w:hAnsi="Arial" w:cs="Arial"/>
                <w:i/>
                <w:iCs/>
                <w:sz w:val="20"/>
                <w:szCs w:val="20"/>
                <w:lang w:val="sr-Cyrl-RS"/>
              </w:rPr>
              <w:t>Прилози за књижевност, језик, историју и фолклор</w:t>
            </w:r>
            <w:r w:rsidRPr="004813B9">
              <w:rPr>
                <w:rFonts w:ascii="Arial" w:eastAsia="Times New Roman" w:hAnsi="Arial" w:cs="Arial"/>
                <w:sz w:val="20"/>
                <w:szCs w:val="20"/>
                <w:lang w:val="sr-Cyrl-RS"/>
              </w:rPr>
              <w:t xml:space="preserve">, књ. LХХХIV (2018), 103‒111.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AF" w14:textId="75F4BC55"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M24</w:t>
            </w:r>
          </w:p>
        </w:tc>
      </w:tr>
      <w:tr w:rsidR="0013138D" w:rsidRPr="004813B9" w14:paraId="6A6CB4B4"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B1"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11</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B2" w14:textId="48E9F4C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«Несходные подобия»:  Средневековье и современное искусство, Текст и традиция, т. 6, Санкт-Петербург 2018, 77‒93.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B3" w14:textId="52603F59"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M13</w:t>
            </w:r>
          </w:p>
        </w:tc>
      </w:tr>
      <w:tr w:rsidR="0013138D" w:rsidRPr="004813B9" w14:paraId="6A6CB4B8"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B5"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12</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B6" w14:textId="516B16FE"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Антологический состав хиландарской рукописи № 505, Imperium Bulgariae. Studia in honorem annorum LX Georgii N. Nikolov,  ред. А. Николов, София 2018, 815–827.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B7" w14:textId="145DEA10"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B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B9"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13</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BA" w14:textId="71E92ED8"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Најмлађи препис Службе светом Симеону од светога Саве, у: Стефан Немања – преподобни Симеон Мироточиви. Зборник радова, ур. М. Радујко, Беране – Београд 2016, 679‒687.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BB" w14:textId="19B6F5CE"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C0"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BD"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14</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BE" w14:textId="35B5FFAC"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Old Serbian Literature and Its Mediaeval Manuscript Heritage, in: The World of Serbian Manuscripts (12th-17th centuries), ed</w:t>
            </w:r>
            <w:r w:rsidR="004813B9">
              <w:rPr>
                <w:rFonts w:ascii="Arial" w:eastAsia="Times New Roman" w:hAnsi="Arial" w:cs="Arial"/>
                <w:sz w:val="20"/>
                <w:szCs w:val="20"/>
              </w:rPr>
              <w:t>s</w:t>
            </w:r>
            <w:r w:rsidRPr="004813B9">
              <w:rPr>
                <w:rFonts w:ascii="Arial" w:eastAsia="Times New Roman" w:hAnsi="Arial" w:cs="Arial"/>
                <w:sz w:val="20"/>
                <w:szCs w:val="20"/>
                <w:lang w:val="sr-Cyrl-RS"/>
              </w:rPr>
              <w:t xml:space="preserve">. D. Otašević, Z. Rakić, I. Špadijer, Belgrade 2016, 153-173.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BF" w14:textId="7FDB38D6"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C4"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C1"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15</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C2" w14:textId="7EAD7173"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I.Špadijer, B. Todić, Emergence of Versatile Artistic Personalities – Longin, in: Byzantine Heritage and Serbian Art II. Sacral Art of the Serbian Lands in the Middle Ages, ed</w:t>
            </w:r>
            <w:r w:rsidR="004813B9">
              <w:rPr>
                <w:rFonts w:ascii="Arial" w:eastAsia="Times New Roman" w:hAnsi="Arial" w:cs="Arial"/>
                <w:sz w:val="20"/>
                <w:szCs w:val="20"/>
              </w:rPr>
              <w:t>s</w:t>
            </w:r>
            <w:bookmarkStart w:id="0" w:name="_GoBack"/>
            <w:bookmarkEnd w:id="0"/>
            <w:r w:rsidRPr="004813B9">
              <w:rPr>
                <w:rFonts w:ascii="Arial" w:eastAsia="Times New Roman" w:hAnsi="Arial" w:cs="Arial"/>
                <w:sz w:val="20"/>
                <w:szCs w:val="20"/>
                <w:lang w:val="sr-Cyrl-RS"/>
              </w:rPr>
              <w:t xml:space="preserve">. D. Vojvodić, D. Popović, Belgrade 2016, 565–573.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C3" w14:textId="2C0F175F"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М13</w:t>
            </w:r>
          </w:p>
        </w:tc>
      </w:tr>
      <w:tr w:rsidR="0013138D" w:rsidRPr="004813B9" w14:paraId="6A6CB4C8"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C5"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16</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C6" w14:textId="5A007206"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И. Шпадијер, В. Тријић, З. Ракић и З. Ранковић Српске рукописне књиге у Чешкој, Београд 2015, 274 стр.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C7" w14:textId="5E233A34"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CC"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C9"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lastRenderedPageBreak/>
              <w:t>17</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CA" w14:textId="087CB78F"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Алегорија раја код светог Саве и Стефана Првовенчаног, ΠΕΡΙΒΟΛΟΣ, Књ. I, Зборник у част Мирјане Живојиновић, Београд: Византолошки институт САНУ, Задужбина Светог манастира Хиландара, 2015, 113-126.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CB" w14:textId="339A942F"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D0"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CD"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18</w:t>
            </w:r>
          </w:p>
        </w:tc>
        <w:tc>
          <w:tcPr>
            <w:tcW w:w="8030" w:type="dxa"/>
            <w:gridSpan w:val="3"/>
            <w:tcBorders>
              <w:top w:val="single" w:sz="4" w:space="0" w:color="auto"/>
              <w:left w:val="nil"/>
              <w:bottom w:val="single" w:sz="4" w:space="0" w:color="auto"/>
              <w:right w:val="single" w:sz="4" w:space="0" w:color="auto"/>
            </w:tcBorders>
            <w:shd w:val="clear" w:color="auto" w:fill="auto"/>
            <w:vAlign w:val="center"/>
          </w:tcPr>
          <w:p w14:paraId="6A6CB4CE" w14:textId="4C33A17F"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Афонское наследие. Монастырь Хиландар и древнeсербская литература, Белград 2015, 242 стр.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CF" w14:textId="73C7577B"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М12</w:t>
            </w:r>
          </w:p>
        </w:tc>
      </w:tr>
      <w:tr w:rsidR="0013138D" w:rsidRPr="004813B9" w14:paraId="6A6CB4D4"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FFFF99"/>
            <w:noWrap/>
            <w:vAlign w:val="center"/>
            <w:hideMark/>
          </w:tcPr>
          <w:p w14:paraId="6A6CB4D1"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19</w:t>
            </w:r>
          </w:p>
        </w:tc>
        <w:tc>
          <w:tcPr>
            <w:tcW w:w="8030" w:type="dxa"/>
            <w:gridSpan w:val="3"/>
            <w:tcBorders>
              <w:top w:val="single" w:sz="4" w:space="0" w:color="auto"/>
              <w:left w:val="nil"/>
              <w:bottom w:val="single" w:sz="4" w:space="0" w:color="auto"/>
              <w:right w:val="single" w:sz="4" w:space="0" w:color="auto"/>
            </w:tcBorders>
            <w:shd w:val="clear" w:color="auto" w:fill="auto"/>
            <w:vAlign w:val="center"/>
            <w:hideMark/>
          </w:tcPr>
          <w:p w14:paraId="6A6CB4D2" w14:textId="19815440"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Свети Петар Коришки у старој српској књижевности, Београд 2014, 413 стр.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D3" w14:textId="1189D1F3"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М12</w:t>
            </w:r>
          </w:p>
        </w:tc>
      </w:tr>
      <w:tr w:rsidR="0013138D" w:rsidRPr="004813B9" w14:paraId="6A6CB4D8" w14:textId="77777777" w:rsidTr="004813B9">
        <w:trPr>
          <w:trHeight w:val="255"/>
        </w:trPr>
        <w:tc>
          <w:tcPr>
            <w:tcW w:w="1281" w:type="dxa"/>
            <w:tcBorders>
              <w:top w:val="nil"/>
              <w:left w:val="single" w:sz="4" w:space="0" w:color="auto"/>
              <w:bottom w:val="single" w:sz="4" w:space="0" w:color="auto"/>
              <w:right w:val="single" w:sz="4" w:space="0" w:color="auto"/>
            </w:tcBorders>
            <w:shd w:val="clear" w:color="000000" w:fill="CCFFCC"/>
            <w:noWrap/>
            <w:vAlign w:val="center"/>
            <w:hideMark/>
          </w:tcPr>
          <w:p w14:paraId="6A6CB4D5" w14:textId="77777777"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20</w:t>
            </w:r>
          </w:p>
        </w:tc>
        <w:tc>
          <w:tcPr>
            <w:tcW w:w="8030" w:type="dxa"/>
            <w:gridSpan w:val="3"/>
            <w:tcBorders>
              <w:top w:val="single" w:sz="4" w:space="0" w:color="auto"/>
              <w:left w:val="nil"/>
              <w:bottom w:val="single" w:sz="4" w:space="0" w:color="auto"/>
              <w:right w:val="single" w:sz="4" w:space="0" w:color="auto"/>
            </w:tcBorders>
            <w:shd w:val="clear" w:color="auto" w:fill="auto"/>
            <w:vAlign w:val="center"/>
            <w:hideMark/>
          </w:tcPr>
          <w:p w14:paraId="6A6CB4D6" w14:textId="3D40F836"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xml:space="preserve">Пантелејмон 22 – један необичан српски зборник из првих деценија ХV века, Афон и славянский мир, Издание русского Свято-Пантелеимонова монастыря на Афоне, Святая гора Афон 2014, 267-274. </w:t>
            </w:r>
          </w:p>
        </w:tc>
        <w:tc>
          <w:tcPr>
            <w:tcW w:w="1330" w:type="dxa"/>
            <w:tcBorders>
              <w:top w:val="single" w:sz="4" w:space="0" w:color="auto"/>
              <w:left w:val="nil"/>
              <w:bottom w:val="single" w:sz="4" w:space="0" w:color="auto"/>
              <w:right w:val="single" w:sz="4" w:space="0" w:color="auto"/>
            </w:tcBorders>
            <w:shd w:val="clear" w:color="auto" w:fill="auto"/>
            <w:vAlign w:val="center"/>
          </w:tcPr>
          <w:p w14:paraId="6A6CB4D7" w14:textId="007F0DF5" w:rsidR="0013138D" w:rsidRPr="004813B9" w:rsidRDefault="0013138D"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М14</w:t>
            </w:r>
          </w:p>
        </w:tc>
      </w:tr>
      <w:tr w:rsidR="0013138D" w:rsidRPr="004813B9" w14:paraId="6A6CB4DA" w14:textId="77777777" w:rsidTr="004813B9">
        <w:trPr>
          <w:trHeight w:val="255"/>
        </w:trPr>
        <w:tc>
          <w:tcPr>
            <w:tcW w:w="10641"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6A6CB4D9" w14:textId="77777777" w:rsidR="0013138D" w:rsidRPr="004813B9" w:rsidRDefault="0013138D" w:rsidP="0013138D">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Збирни подаци научне активности наставника</w:t>
            </w:r>
          </w:p>
        </w:tc>
      </w:tr>
      <w:tr w:rsidR="0013138D" w:rsidRPr="004813B9" w14:paraId="6A6CB4DF" w14:textId="77777777" w:rsidTr="004813B9">
        <w:trPr>
          <w:trHeight w:val="525"/>
        </w:trPr>
        <w:tc>
          <w:tcPr>
            <w:tcW w:w="1281" w:type="dxa"/>
            <w:tcBorders>
              <w:top w:val="single" w:sz="4" w:space="0" w:color="auto"/>
              <w:left w:val="single" w:sz="4" w:space="0" w:color="auto"/>
              <w:bottom w:val="single" w:sz="4" w:space="0" w:color="auto"/>
              <w:right w:val="single" w:sz="4" w:space="0" w:color="auto"/>
            </w:tcBorders>
            <w:shd w:val="clear" w:color="000000" w:fill="FFFF99"/>
            <w:noWrap/>
            <w:vAlign w:val="center"/>
            <w:hideMark/>
          </w:tcPr>
          <w:p w14:paraId="6A6CB4DB" w14:textId="7777777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Укупан број цитата</w:t>
            </w:r>
          </w:p>
        </w:tc>
        <w:tc>
          <w:tcPr>
            <w:tcW w:w="1974" w:type="dxa"/>
            <w:tcBorders>
              <w:top w:val="nil"/>
              <w:left w:val="nil"/>
              <w:bottom w:val="single" w:sz="4" w:space="0" w:color="auto"/>
              <w:right w:val="single" w:sz="4" w:space="0" w:color="auto"/>
            </w:tcBorders>
            <w:shd w:val="clear" w:color="auto" w:fill="auto"/>
            <w:noWrap/>
            <w:vAlign w:val="center"/>
            <w:hideMark/>
          </w:tcPr>
          <w:p w14:paraId="6A6CB4DC" w14:textId="36BC0D11" w:rsidR="0013138D" w:rsidRPr="004813B9" w:rsidRDefault="00D02E12"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31</w:t>
            </w:r>
          </w:p>
        </w:tc>
        <w:tc>
          <w:tcPr>
            <w:tcW w:w="4950" w:type="dxa"/>
            <w:tcBorders>
              <w:top w:val="nil"/>
              <w:left w:val="nil"/>
              <w:bottom w:val="single" w:sz="4" w:space="0" w:color="auto"/>
              <w:right w:val="single" w:sz="4" w:space="0" w:color="auto"/>
            </w:tcBorders>
            <w:shd w:val="clear" w:color="000000" w:fill="FFFF99"/>
            <w:vAlign w:val="center"/>
            <w:hideMark/>
          </w:tcPr>
          <w:p w14:paraId="6A6CB4DD" w14:textId="7777777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Број домаћих пројеката на којима наставник тренутно учествује</w:t>
            </w:r>
          </w:p>
        </w:tc>
        <w:tc>
          <w:tcPr>
            <w:tcW w:w="2436" w:type="dxa"/>
            <w:gridSpan w:val="2"/>
            <w:tcBorders>
              <w:top w:val="nil"/>
              <w:left w:val="nil"/>
              <w:bottom w:val="single" w:sz="4" w:space="0" w:color="auto"/>
              <w:right w:val="single" w:sz="4" w:space="0" w:color="auto"/>
            </w:tcBorders>
            <w:shd w:val="clear" w:color="auto" w:fill="auto"/>
            <w:noWrap/>
            <w:vAlign w:val="center"/>
            <w:hideMark/>
          </w:tcPr>
          <w:p w14:paraId="6A6CB4DE" w14:textId="2C3C58C1" w:rsidR="0013138D" w:rsidRPr="004813B9" w:rsidRDefault="00D02E12"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1</w:t>
            </w:r>
          </w:p>
        </w:tc>
      </w:tr>
      <w:tr w:rsidR="0013138D" w:rsidRPr="004813B9" w14:paraId="6A6CB4E4" w14:textId="77777777" w:rsidTr="004813B9">
        <w:trPr>
          <w:trHeight w:val="540"/>
        </w:trPr>
        <w:tc>
          <w:tcPr>
            <w:tcW w:w="1281" w:type="dxa"/>
            <w:tcBorders>
              <w:top w:val="single" w:sz="4" w:space="0" w:color="auto"/>
              <w:left w:val="single" w:sz="4" w:space="0" w:color="auto"/>
              <w:bottom w:val="single" w:sz="4" w:space="0" w:color="auto"/>
              <w:right w:val="single" w:sz="4" w:space="0" w:color="auto"/>
            </w:tcBorders>
            <w:shd w:val="clear" w:color="000000" w:fill="CCFFCC"/>
            <w:vAlign w:val="center"/>
            <w:hideMark/>
          </w:tcPr>
          <w:p w14:paraId="6A6CB4E0" w14:textId="7777777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Укупан број радова са SCI (SSCI) листе</w:t>
            </w:r>
          </w:p>
        </w:tc>
        <w:tc>
          <w:tcPr>
            <w:tcW w:w="1974" w:type="dxa"/>
            <w:tcBorders>
              <w:top w:val="nil"/>
              <w:left w:val="nil"/>
              <w:bottom w:val="single" w:sz="4" w:space="0" w:color="auto"/>
              <w:right w:val="single" w:sz="4" w:space="0" w:color="auto"/>
            </w:tcBorders>
            <w:shd w:val="clear" w:color="auto" w:fill="auto"/>
            <w:noWrap/>
            <w:vAlign w:val="center"/>
            <w:hideMark/>
          </w:tcPr>
          <w:p w14:paraId="6A6CB4E1" w14:textId="37FAD14D" w:rsidR="0013138D" w:rsidRPr="004813B9" w:rsidRDefault="00D02E12" w:rsidP="004813B9">
            <w:pPr>
              <w:spacing w:after="0" w:line="240" w:lineRule="auto"/>
              <w:jc w:val="center"/>
              <w:rPr>
                <w:rFonts w:ascii="Arial" w:eastAsia="Times New Roman" w:hAnsi="Arial" w:cs="Arial"/>
                <w:sz w:val="20"/>
                <w:szCs w:val="20"/>
                <w:lang w:val="sr-Cyrl-RS"/>
              </w:rPr>
            </w:pPr>
            <w:r w:rsidRPr="004813B9">
              <w:rPr>
                <w:rFonts w:ascii="Arial" w:eastAsia="Times New Roman" w:hAnsi="Arial" w:cs="Arial"/>
                <w:sz w:val="20"/>
                <w:szCs w:val="20"/>
                <w:lang w:val="sr-Cyrl-RS"/>
              </w:rPr>
              <w:t>24</w:t>
            </w:r>
          </w:p>
        </w:tc>
        <w:tc>
          <w:tcPr>
            <w:tcW w:w="4950" w:type="dxa"/>
            <w:tcBorders>
              <w:top w:val="nil"/>
              <w:left w:val="nil"/>
              <w:bottom w:val="single" w:sz="4" w:space="0" w:color="auto"/>
              <w:right w:val="single" w:sz="4" w:space="0" w:color="auto"/>
            </w:tcBorders>
            <w:shd w:val="clear" w:color="000000" w:fill="CCFFCC"/>
            <w:vAlign w:val="center"/>
            <w:hideMark/>
          </w:tcPr>
          <w:p w14:paraId="6A6CB4E2" w14:textId="7777777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Број међународних пројеката на којима наставник тренутно учествује</w:t>
            </w:r>
          </w:p>
        </w:tc>
        <w:tc>
          <w:tcPr>
            <w:tcW w:w="2436" w:type="dxa"/>
            <w:gridSpan w:val="2"/>
            <w:tcBorders>
              <w:top w:val="nil"/>
              <w:left w:val="nil"/>
              <w:bottom w:val="single" w:sz="4" w:space="0" w:color="auto"/>
              <w:right w:val="single" w:sz="4" w:space="0" w:color="auto"/>
            </w:tcBorders>
            <w:shd w:val="clear" w:color="auto" w:fill="auto"/>
            <w:noWrap/>
            <w:vAlign w:val="center"/>
            <w:hideMark/>
          </w:tcPr>
          <w:p w14:paraId="6A6CB4E3" w14:textId="77777777" w:rsidR="0013138D" w:rsidRPr="004813B9" w:rsidRDefault="0013138D" w:rsidP="0013138D">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 </w:t>
            </w:r>
          </w:p>
        </w:tc>
      </w:tr>
      <w:tr w:rsidR="0013138D" w:rsidRPr="004813B9" w14:paraId="6A6CB4E6" w14:textId="77777777" w:rsidTr="004813B9">
        <w:trPr>
          <w:trHeight w:val="255"/>
        </w:trPr>
        <w:tc>
          <w:tcPr>
            <w:tcW w:w="10641" w:type="dxa"/>
            <w:gridSpan w:val="5"/>
            <w:tcBorders>
              <w:top w:val="single" w:sz="4" w:space="0" w:color="auto"/>
              <w:left w:val="single" w:sz="4" w:space="0" w:color="auto"/>
              <w:bottom w:val="single" w:sz="4" w:space="0" w:color="auto"/>
              <w:right w:val="single" w:sz="4" w:space="0" w:color="auto"/>
            </w:tcBorders>
            <w:shd w:val="clear" w:color="000000" w:fill="FFCC99"/>
            <w:noWrap/>
            <w:vAlign w:val="center"/>
            <w:hideMark/>
          </w:tcPr>
          <w:p w14:paraId="6A6CB4E5" w14:textId="77777777" w:rsidR="0013138D" w:rsidRPr="004813B9" w:rsidRDefault="0013138D" w:rsidP="0013138D">
            <w:pPr>
              <w:spacing w:after="0" w:line="240" w:lineRule="auto"/>
              <w:rPr>
                <w:rFonts w:ascii="Arial" w:eastAsia="Times New Roman" w:hAnsi="Arial" w:cs="Arial"/>
                <w:b/>
                <w:bCs/>
                <w:sz w:val="20"/>
                <w:szCs w:val="20"/>
                <w:lang w:val="sr-Cyrl-RS"/>
              </w:rPr>
            </w:pPr>
            <w:r w:rsidRPr="004813B9">
              <w:rPr>
                <w:rFonts w:ascii="Arial" w:eastAsia="Times New Roman" w:hAnsi="Arial" w:cs="Arial"/>
                <w:b/>
                <w:bCs/>
                <w:sz w:val="20"/>
                <w:szCs w:val="20"/>
                <w:lang w:val="sr-Cyrl-RS"/>
              </w:rPr>
              <w:t>Усавршавања</w:t>
            </w:r>
          </w:p>
        </w:tc>
      </w:tr>
      <w:tr w:rsidR="0007644F" w:rsidRPr="004813B9" w14:paraId="6A6CB4E8" w14:textId="77777777" w:rsidTr="004813B9">
        <w:trPr>
          <w:trHeight w:val="382"/>
        </w:trPr>
        <w:tc>
          <w:tcPr>
            <w:tcW w:w="1064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6CB4E7" w14:textId="1DE87716" w:rsidR="0007644F" w:rsidRPr="004813B9" w:rsidRDefault="004813B9" w:rsidP="004813B9">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1.</w:t>
            </w:r>
            <w:r>
              <w:rPr>
                <w:rFonts w:ascii="Arial" w:eastAsia="Times New Roman" w:hAnsi="Arial" w:cs="Arial"/>
                <w:sz w:val="20"/>
                <w:szCs w:val="20"/>
                <w:lang w:val="sr-Cyrl-RS"/>
              </w:rPr>
              <w:t xml:space="preserve"> </w:t>
            </w:r>
            <w:r w:rsidR="0007644F" w:rsidRPr="004813B9">
              <w:rPr>
                <w:rFonts w:ascii="Arial" w:eastAsia="Times New Roman" w:hAnsi="Arial" w:cs="Arial"/>
                <w:sz w:val="20"/>
                <w:szCs w:val="20"/>
                <w:lang w:val="sr-Cyrl-RS"/>
              </w:rPr>
              <w:t>Москва, јуни-јули 1982. курс руског језика</w:t>
            </w:r>
          </w:p>
        </w:tc>
      </w:tr>
      <w:tr w:rsidR="0007644F" w:rsidRPr="004813B9" w14:paraId="6A6CB4EA" w14:textId="77777777" w:rsidTr="004813B9">
        <w:trPr>
          <w:trHeight w:val="255"/>
        </w:trPr>
        <w:tc>
          <w:tcPr>
            <w:tcW w:w="1064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6CB4E9" w14:textId="704D4690" w:rsidR="0007644F" w:rsidRPr="004813B9" w:rsidRDefault="0007644F" w:rsidP="0007644F">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2. Софија, август 1984. курс бугарског језика</w:t>
            </w:r>
          </w:p>
        </w:tc>
      </w:tr>
      <w:tr w:rsidR="0007644F" w:rsidRPr="004813B9" w14:paraId="6A6CB4EC" w14:textId="77777777" w:rsidTr="004813B9">
        <w:trPr>
          <w:trHeight w:val="255"/>
        </w:trPr>
        <w:tc>
          <w:tcPr>
            <w:tcW w:w="10641"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6CB4EB" w14:textId="46C4A3B1" w:rsidR="0007644F" w:rsidRPr="004813B9" w:rsidRDefault="0007644F" w:rsidP="0007644F">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3. Софија, септембар 1987, CIBAL - семинар из ћирилске палеографије</w:t>
            </w:r>
          </w:p>
        </w:tc>
      </w:tr>
      <w:tr w:rsidR="00B54C30" w:rsidRPr="004813B9" w14:paraId="2555B7AA" w14:textId="77777777" w:rsidTr="004813B9">
        <w:trPr>
          <w:trHeight w:val="255"/>
        </w:trPr>
        <w:tc>
          <w:tcPr>
            <w:tcW w:w="10641" w:type="dxa"/>
            <w:gridSpan w:val="5"/>
            <w:tcBorders>
              <w:top w:val="single" w:sz="4" w:space="0" w:color="auto"/>
              <w:left w:val="single" w:sz="4" w:space="0" w:color="auto"/>
              <w:bottom w:val="single" w:sz="4" w:space="0" w:color="auto"/>
              <w:right w:val="single" w:sz="4" w:space="0" w:color="auto"/>
            </w:tcBorders>
            <w:shd w:val="clear" w:color="auto" w:fill="auto"/>
            <w:noWrap/>
            <w:vAlign w:val="bottom"/>
          </w:tcPr>
          <w:p w14:paraId="014DEBA5" w14:textId="7DC33CD9" w:rsidR="00B54C30" w:rsidRPr="004813B9" w:rsidRDefault="00AC381A" w:rsidP="0007644F">
            <w:pPr>
              <w:spacing w:after="0" w:line="240" w:lineRule="auto"/>
              <w:rPr>
                <w:rFonts w:ascii="Arial" w:eastAsia="Times New Roman" w:hAnsi="Arial" w:cs="Arial"/>
                <w:sz w:val="20"/>
                <w:szCs w:val="20"/>
                <w:lang w:val="sr-Cyrl-RS"/>
              </w:rPr>
            </w:pPr>
            <w:r w:rsidRPr="004813B9">
              <w:rPr>
                <w:rFonts w:ascii="Arial" w:eastAsia="Times New Roman" w:hAnsi="Arial" w:cs="Arial"/>
                <w:sz w:val="20"/>
                <w:szCs w:val="20"/>
                <w:lang w:val="sr-Cyrl-RS"/>
              </w:rPr>
              <w:t>4. Кавала, јули-август 1994. курс грчког језика</w:t>
            </w:r>
          </w:p>
        </w:tc>
      </w:tr>
    </w:tbl>
    <w:p w14:paraId="6A6CB4ED" w14:textId="77777777" w:rsidR="00200F95" w:rsidRPr="004813B9" w:rsidRDefault="00200F95" w:rsidP="00ED5B01">
      <w:pPr>
        <w:rPr>
          <w:lang w:val="sr-Cyrl-RS"/>
        </w:rPr>
      </w:pPr>
    </w:p>
    <w:sectPr w:rsidR="00200F95" w:rsidRPr="004813B9" w:rsidSect="007A623D">
      <w:pgSz w:w="11907" w:h="16839" w:code="9"/>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2F7AFF"/>
    <w:multiLevelType w:val="hybridMultilevel"/>
    <w:tmpl w:val="29701034"/>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A623D"/>
    <w:rsid w:val="0000121E"/>
    <w:rsid w:val="00017E5B"/>
    <w:rsid w:val="0007644F"/>
    <w:rsid w:val="000B3EEB"/>
    <w:rsid w:val="0013138D"/>
    <w:rsid w:val="00200F95"/>
    <w:rsid w:val="003873C5"/>
    <w:rsid w:val="004813B9"/>
    <w:rsid w:val="004924AA"/>
    <w:rsid w:val="00494468"/>
    <w:rsid w:val="004F095F"/>
    <w:rsid w:val="005E746B"/>
    <w:rsid w:val="005F5AEF"/>
    <w:rsid w:val="00751EEE"/>
    <w:rsid w:val="007A623D"/>
    <w:rsid w:val="00AC381A"/>
    <w:rsid w:val="00B3485B"/>
    <w:rsid w:val="00B45407"/>
    <w:rsid w:val="00B47207"/>
    <w:rsid w:val="00B54C30"/>
    <w:rsid w:val="00BB7025"/>
    <w:rsid w:val="00D02E12"/>
    <w:rsid w:val="00E15C09"/>
    <w:rsid w:val="00EB36E9"/>
    <w:rsid w:val="00EB3A3A"/>
    <w:rsid w:val="00ED5B0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CB44E"/>
  <w15:docId w15:val="{9D64C157-1CC1-4F57-AE60-86A646D0F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13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1618459">
      <w:bodyDiv w:val="1"/>
      <w:marLeft w:val="0"/>
      <w:marRight w:val="0"/>
      <w:marTop w:val="0"/>
      <w:marBottom w:val="0"/>
      <w:divBdr>
        <w:top w:val="none" w:sz="0" w:space="0" w:color="auto"/>
        <w:left w:val="none" w:sz="0" w:space="0" w:color="auto"/>
        <w:bottom w:val="none" w:sz="0" w:space="0" w:color="auto"/>
        <w:right w:val="none" w:sz="0" w:space="0" w:color="auto"/>
      </w:divBdr>
    </w:div>
    <w:div w:id="136610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695</Words>
  <Characters>3965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Maja Savic</cp:lastModifiedBy>
  <cp:revision>3</cp:revision>
  <dcterms:created xsi:type="dcterms:W3CDTF">2022-05-16T22:08:00Z</dcterms:created>
  <dcterms:modified xsi:type="dcterms:W3CDTF">2022-05-24T09:59:00Z</dcterms:modified>
</cp:coreProperties>
</file>