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281"/>
        <w:gridCol w:w="2121"/>
        <w:gridCol w:w="3260"/>
        <w:gridCol w:w="3073"/>
        <w:gridCol w:w="900"/>
      </w:tblGrid>
      <w:tr w:rsidR="00BB6202" w:rsidRPr="00DF1C43" w14:paraId="248D6E00" w14:textId="77777777" w:rsidTr="00DF1C43">
        <w:trPr>
          <w:trHeight w:val="788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57BDB9CA" w14:textId="77777777" w:rsidR="00BB6202" w:rsidRPr="00DF1C43" w:rsidRDefault="00BB6202" w:rsidP="00B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6202" w:rsidRPr="00DF1C43" w14:paraId="7C432E76" w14:textId="77777777" w:rsidTr="00DF1C43">
        <w:trPr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1B3E4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D05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Драшкић Вићановић, Љ, Ива</w:t>
            </w:r>
          </w:p>
        </w:tc>
      </w:tr>
      <w:tr w:rsidR="00BB6202" w:rsidRPr="00DF1C43" w14:paraId="27003F3E" w14:textId="77777777" w:rsidTr="00DF1C43">
        <w:trPr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5A672C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C897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BB6202" w:rsidRPr="00DF1C43" w14:paraId="0D925656" w14:textId="77777777" w:rsidTr="00DF1C43">
        <w:trPr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870710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CCFA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естетика, филозофија уметности</w:t>
            </w:r>
          </w:p>
        </w:tc>
      </w:tr>
      <w:tr w:rsidR="00BB6202" w:rsidRPr="00DF1C43" w14:paraId="728AC757" w14:textId="77777777" w:rsidTr="00DF1C43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206C79B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245F26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63067B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FC4FB6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6202" w:rsidRPr="00DF1C43" w14:paraId="1FB4FB87" w14:textId="77777777" w:rsidTr="00DF1C43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510E46B8" w14:textId="77777777" w:rsidR="00BB6202" w:rsidRPr="00DF1C43" w:rsidRDefault="00BB6202" w:rsidP="00BB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BBF343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47012D3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F1F6A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6202" w:rsidRPr="00DF1C43" w14:paraId="3B1D35F4" w14:textId="77777777" w:rsidTr="00DF1C43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223199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655" w14:textId="0EA6D611" w:rsidR="00BB6202" w:rsidRPr="00DF1C43" w:rsidRDefault="00BB6202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15.05.2013.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C625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факутет, УБ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6D47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естетика</w:t>
            </w:r>
          </w:p>
        </w:tc>
      </w:tr>
      <w:tr w:rsidR="00BB6202" w:rsidRPr="00DF1C43" w14:paraId="359EF73E" w14:textId="77777777" w:rsidTr="00DF1C43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AABA08A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B23C" w14:textId="0BCBECE9" w:rsidR="00BB6202" w:rsidRPr="00DF1C43" w:rsidRDefault="00BB6202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14.07.1999.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9B69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Филозофски факултет, УБ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EF66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естетика</w:t>
            </w:r>
          </w:p>
        </w:tc>
      </w:tr>
      <w:tr w:rsidR="00BB6202" w:rsidRPr="00DF1C43" w14:paraId="1BF63A12" w14:textId="77777777" w:rsidTr="00DF1C43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7FE189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20B4" w14:textId="714127E5" w:rsidR="00BB6202" w:rsidRPr="00DF1C43" w:rsidRDefault="00BB6202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04.11.1987.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94B9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Филозофски факултет, УБ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672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филозофија</w:t>
            </w:r>
          </w:p>
        </w:tc>
      </w:tr>
      <w:tr w:rsidR="00BB6202" w:rsidRPr="00DF1C43" w14:paraId="3B148CF4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1E7252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6202" w:rsidRPr="00DF1C43" w14:paraId="363DF5EC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E704C54" w14:textId="77777777" w:rsidR="00BB6202" w:rsidRPr="00DF1C43" w:rsidRDefault="00BB6202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2CE444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6202" w:rsidRPr="00DF1C43" w14:paraId="30D1EB95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1023D3" w14:textId="77777777" w:rsidR="00BB6202" w:rsidRPr="00DF1C43" w:rsidRDefault="00BB6202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F4E6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Проблем форме у естетици</w:t>
            </w:r>
          </w:p>
        </w:tc>
      </w:tr>
      <w:tr w:rsidR="003E6E55" w:rsidRPr="00DF1C43" w14:paraId="2D0AF731" w14:textId="77777777" w:rsidTr="00DF1C43">
        <w:trPr>
          <w:trHeight w:val="255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F4D0EA" w14:textId="77777777" w:rsidR="003E6E55" w:rsidRPr="00DF1C43" w:rsidRDefault="003E6E55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31FF5FCD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M</w:t>
            </w:r>
          </w:p>
        </w:tc>
      </w:tr>
      <w:tr w:rsidR="003E6E55" w:rsidRPr="00DF1C43" w14:paraId="4561B2AD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B9E3BA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10A4" w14:textId="49417467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"Психагошка теорија уметности"</w:t>
            </w:r>
            <w:r w:rsidR="00C7571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Theoria,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Бр. 2, Година IV, Београд, 2012, стр. 107 – 117.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34A8" w14:textId="6BA48156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3E6E55" w:rsidRPr="00DF1C43" w14:paraId="315ECD72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105FAE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5F9" w14:textId="77777777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"Image, Identity, Reality: Gneoseology of Painting",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Belgrade English Language and Literature Studies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vol. 4, 2012, p. 55 – 56.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8A2E" w14:textId="3A3B43BA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 w:rsidR="00DF1C43">
              <w:rPr>
                <w:rFonts w:ascii="Arial" w:eastAsia="Times New Roman" w:hAnsi="Arial" w:cs="Arial"/>
                <w:sz w:val="20"/>
                <w:szCs w:val="20"/>
              </w:rPr>
              <w:t>23 (</w:t>
            </w:r>
            <w:proofErr w:type="spellStart"/>
            <w:r w:rsidR="00DF1C43"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 w:rsidR="00DF1C43">
              <w:rPr>
                <w:rFonts w:ascii="Arial" w:eastAsia="Times New Roman" w:hAnsi="Arial" w:cs="Arial"/>
                <w:sz w:val="20"/>
                <w:szCs w:val="20"/>
              </w:rPr>
              <w:t>+)</w:t>
            </w:r>
          </w:p>
        </w:tc>
      </w:tr>
      <w:tr w:rsidR="003E6E55" w:rsidRPr="00DF1C43" w14:paraId="110BD5B8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FC53E0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A77" w14:textId="140BF1AC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"Два симптома барока",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Трећи програм, свеска 151, 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Београд, 2012,</w:t>
            </w:r>
            <w:r w:rsidR="00DF1C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стр. 154 – 163.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E2A6" w14:textId="429A3CD6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3E6E55" w:rsidRPr="00DF1C43" w14:paraId="67A90EA7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12BE67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1EA2" w14:textId="08F96A9A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"Простор илузије", </w:t>
            </w:r>
            <w:proofErr w:type="spellStart"/>
            <w:r w:rsidR="00DF1C43"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Arhe</w:t>
            </w:r>
            <w:proofErr w:type="spellEnd"/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, IX,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17, Нови Сад, 2012, стр. 81 – 90.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DC95" w14:textId="29431712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3E6E55" w:rsidRPr="00DF1C43" w14:paraId="56326861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BA412AE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A46" w14:textId="6F1B80A9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"Релативизам и релационизам, прилог анализи онтолошког утемељења вредности,"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Theoria, 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Бр.</w:t>
            </w:r>
            <w:r w:rsidR="00C757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3, Београд, 2013, стр. 93 – 100.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99D5" w14:textId="0BC5EA01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3E6E55" w:rsidRPr="00DF1C43" w14:paraId="497B7F29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DB2F92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82F" w14:textId="0C4F1F50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"Лик и мисао у скулптури Огиста Родена", </w:t>
            </w:r>
            <w:proofErr w:type="spellStart"/>
            <w:r w:rsidR="00DF1C43"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Arhe</w:t>
            </w:r>
            <w:proofErr w:type="spellEnd"/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,  X, 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20, Нови Сад, 2013, стр. 129 – 142.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F504" w14:textId="42AED7DE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3E6E55" w:rsidRPr="00DF1C43" w14:paraId="366697AF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CA172C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AD34" w14:textId="77777777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"Сократ - јединство демонског и рационалног",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Theoria,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Бр. 4, Година LVII, Београд, 2014, стр. 95 – 104.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82E7" w14:textId="2D41F77B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3E6E55" w:rsidRPr="00DF1C43" w14:paraId="224BB7AC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D5DE28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663E" w14:textId="552A050D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"Културни идентитет, национални идентитет и проблем укуса"</w:t>
            </w:r>
            <w:r w:rsidR="00DF1C43"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DF1C43"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Arhe</w:t>
            </w:r>
            <w:proofErr w:type="spellEnd"/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XI, 22,  Нови Сад, 2014, стр. 47 – 56.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D4" w14:textId="50EC680E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3E6E55" w:rsidRPr="00DF1C43" w14:paraId="1FDA5B09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D20A2A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CE71" w14:textId="77777777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"Проблеми заснивања модерне естетике: Естетика као анализа искуства свести",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Филозофија и друштво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XXVI, (3), Београд, 2015, стр. 617 – 628.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8F14" w14:textId="7AF3089B" w:rsidR="003E6E55" w:rsidRPr="00DF1C43" w:rsidRDefault="003E6E55" w:rsidP="00DF1C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</w:t>
            </w:r>
            <w:r w:rsidR="00DF1C43"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  <w:p w14:paraId="76C5DDC9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3E6E55" w:rsidRPr="00DF1C43" w14:paraId="71EA937D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E33B38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89BE" w14:textId="0597A473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"Естетско и индивидуално", </w:t>
            </w:r>
            <w:proofErr w:type="spellStart"/>
            <w:r w:rsidR="00DF1C43"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Arhe</w:t>
            </w:r>
            <w:proofErr w:type="spellEnd"/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, 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XIII, 26, Нови Сад, 2016, стр. 23–39.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2EB" w14:textId="589E256F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3E6E55" w:rsidRPr="00DF1C43" w14:paraId="5A9F82D1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29259C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AD9B" w14:textId="40319238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"Studia humanitatis и достојанство човека", </w:t>
            </w:r>
            <w:proofErr w:type="spellStart"/>
            <w:r w:rsidR="00DF1C43"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Arhe</w:t>
            </w:r>
            <w:proofErr w:type="spellEnd"/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XIV, 28, Нови Сад, 2017, стр. 130–141.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0EA3" w14:textId="460EE85E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3E6E55" w:rsidRPr="00DF1C43" w14:paraId="43943B61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6A72A7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BA1" w14:textId="77777777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"Психагогија слике, платонизам и херменеутика сопства у Андрићевој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Жени на камену, Theoria, 4,  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bookmarkStart w:id="0" w:name="_GoBack"/>
            <w:bookmarkEnd w:id="0"/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018, стр. 203 – 211.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4CF5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24</w:t>
            </w:r>
          </w:p>
        </w:tc>
      </w:tr>
      <w:tr w:rsidR="003E6E55" w:rsidRPr="00DF1C43" w14:paraId="373B08A1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B6D30E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7943" w14:textId="5E570AA8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"Епагогија и проблем релационизма у Платоновим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Хипији Већем"</w:t>
            </w:r>
            <w:r w:rsidR="00DF1C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DF1C43"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Arhe</w:t>
            </w:r>
            <w:proofErr w:type="spellEnd"/>
            <w:r w:rsidRPr="00DF1C43">
              <w:rPr>
                <w:rFonts w:ascii="Arial" w:eastAsia="Times New Roman" w:hAnsi="Arial" w:cs="Arial"/>
                <w:iCs/>
                <w:sz w:val="20"/>
                <w:szCs w:val="20"/>
                <w:lang w:val="sr-Cyrl-RS"/>
              </w:rPr>
              <w:t>, IV, 30, Нови Сад, 2018, стр. 83 – 97.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329" w14:textId="44F53E35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iCs/>
                <w:sz w:val="20"/>
                <w:szCs w:val="20"/>
                <w:lang w:val="sr-Cyrl-RS"/>
              </w:rPr>
              <w:t>М51</w:t>
            </w:r>
          </w:p>
        </w:tc>
      </w:tr>
      <w:tr w:rsidR="003E6E55" w:rsidRPr="00DF1C43" w14:paraId="11A4A652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C6CCD2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92C4" w14:textId="77777777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"Три смера у развоју савремене естетике",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Theoria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2,  2019, стр. 107 – 115.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5A6C" w14:textId="0F604BDA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3E6E55" w:rsidRPr="00DF1C43" w14:paraId="56ECA512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8D5D65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213" w14:textId="25B5C846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"Theoretical Aspects of </w:t>
            </w:r>
            <w:r w:rsid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Non-finito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Form", in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Proceedings of the 21st International Congress of Aesthetics,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University of Belgrade, Faculty of Architecture, Belgrade, 2019, pp. 379 – 385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.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F2CE" w14:textId="49D0E365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M13</w:t>
            </w:r>
          </w:p>
        </w:tc>
      </w:tr>
      <w:tr w:rsidR="003E6E55" w:rsidRPr="00DF1C43" w14:paraId="0533A4BF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859461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3C35" w14:textId="77777777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"Границе понора субјективности - Кантово схватање узвишеног",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Theoria,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3,  2020, стр. 151 – 158.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9779" w14:textId="6DB07BD8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3E6E55" w:rsidRPr="00DF1C43" w14:paraId="7F894FEF" w14:textId="77777777" w:rsidTr="00DF1C43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43F82D" w14:textId="77777777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9714" w14:textId="77777777" w:rsidR="003E6E55" w:rsidRPr="00DF1C43" w:rsidRDefault="003E6E55" w:rsidP="003E6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"Математички и динамички узвишено у ликовним уметностима", </w:t>
            </w:r>
            <w:r w:rsidRPr="00DF1C4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Theoria</w:t>
            </w: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2,  2021, стр. 121 – 131.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A275" w14:textId="268C0BBA" w:rsidR="003E6E55" w:rsidRPr="00DF1C43" w:rsidRDefault="003E6E55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BB6202" w:rsidRPr="00DF1C43" w14:paraId="0F81AB71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F9BAD8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BB6202" w:rsidRPr="00DF1C43" w14:paraId="037B0095" w14:textId="77777777" w:rsidTr="00DF1C43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9ABFA6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4CF2" w14:textId="77777777" w:rsidR="00BB6202" w:rsidRPr="00DF1C43" w:rsidRDefault="00BB6202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0FD3AE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60A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6202" w:rsidRPr="00DF1C43" w14:paraId="383CB0A2" w14:textId="77777777" w:rsidTr="00DF1C43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D20A87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B1F0" w14:textId="53040D6F" w:rsidR="00BB6202" w:rsidRPr="00DF1C43" w:rsidRDefault="00BB6202" w:rsidP="00DF1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B9164F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B18A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6202" w:rsidRPr="00DF1C43" w14:paraId="3E33FC68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5104DB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BB6202" w:rsidRPr="00DF1C43" w14:paraId="68965705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FA1F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6202" w:rsidRPr="00DF1C43" w14:paraId="79E0D963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953A0C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Остали подаци који се сматрају релевантним</w:t>
            </w:r>
          </w:p>
        </w:tc>
      </w:tr>
      <w:tr w:rsidR="00BB6202" w:rsidRPr="00DF1C43" w14:paraId="3029118F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B4E8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Члан УО Естетичког друштва Србије, члан Филозофског друштва Србије, члан IAA, International Association for Aesthetics</w:t>
            </w:r>
          </w:p>
        </w:tc>
      </w:tr>
      <w:tr w:rsidR="00BB6202" w:rsidRPr="00DF1C43" w14:paraId="59624FB0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564B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6202" w:rsidRPr="00DF1C43" w14:paraId="0276D106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7FA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6202" w:rsidRPr="00DF1C43" w14:paraId="0A5B0D19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66F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 </w:t>
            </w:r>
          </w:p>
        </w:tc>
      </w:tr>
      <w:tr w:rsidR="00BB6202" w:rsidRPr="00DF1C43" w14:paraId="6D99A491" w14:textId="77777777" w:rsidTr="00DF1C43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81C" w14:textId="77777777" w:rsidR="00BB6202" w:rsidRPr="00DF1C43" w:rsidRDefault="00BB6202" w:rsidP="00BB6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F1C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3A4B4C2E" w14:textId="77777777" w:rsidR="00200F95" w:rsidRPr="00DF1C43" w:rsidRDefault="00200F95" w:rsidP="00ED5B01">
      <w:pPr>
        <w:rPr>
          <w:lang w:val="sr-Cyrl-RS"/>
        </w:rPr>
      </w:pPr>
    </w:p>
    <w:sectPr w:rsidR="00200F95" w:rsidRPr="00DF1C43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200F95"/>
    <w:rsid w:val="003E6E55"/>
    <w:rsid w:val="004924AA"/>
    <w:rsid w:val="004F095F"/>
    <w:rsid w:val="00622D67"/>
    <w:rsid w:val="00751EEE"/>
    <w:rsid w:val="007A623D"/>
    <w:rsid w:val="00B33FCD"/>
    <w:rsid w:val="00B45407"/>
    <w:rsid w:val="00BB6202"/>
    <w:rsid w:val="00C7571F"/>
    <w:rsid w:val="00DF1C43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9457"/>
  <w15:docId w15:val="{3BFF565A-DF0D-46EE-A372-A8BE1E6C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4</cp:revision>
  <dcterms:created xsi:type="dcterms:W3CDTF">2022-05-17T09:40:00Z</dcterms:created>
  <dcterms:modified xsi:type="dcterms:W3CDTF">2022-05-24T10:19:00Z</dcterms:modified>
</cp:coreProperties>
</file>