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76" w:type="dxa"/>
        <w:tblInd w:w="93" w:type="dxa"/>
        <w:tblLook w:val="04A0" w:firstRow="1" w:lastRow="0" w:firstColumn="1" w:lastColumn="0" w:noHBand="0" w:noVBand="1"/>
      </w:tblPr>
      <w:tblGrid>
        <w:gridCol w:w="1281"/>
        <w:gridCol w:w="2389"/>
        <w:gridCol w:w="2651"/>
        <w:gridCol w:w="3121"/>
        <w:gridCol w:w="1234"/>
      </w:tblGrid>
      <w:tr w:rsidR="00016062" w:rsidRPr="002574FE" w:rsidTr="002574FE">
        <w:trPr>
          <w:trHeight w:val="788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016062" w:rsidRPr="002574FE" w:rsidTr="002574FE">
        <w:trPr>
          <w:trHeight w:val="255"/>
        </w:trPr>
        <w:tc>
          <w:tcPr>
            <w:tcW w:w="3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0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Пилиповић Н. Јелена</w:t>
            </w:r>
          </w:p>
        </w:tc>
      </w:tr>
      <w:tr w:rsidR="00016062" w:rsidRPr="002574FE" w:rsidTr="002574FE">
        <w:trPr>
          <w:trHeight w:val="255"/>
        </w:trPr>
        <w:tc>
          <w:tcPr>
            <w:tcW w:w="3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0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016062" w:rsidRPr="002574FE" w:rsidTr="002574FE">
        <w:trPr>
          <w:trHeight w:val="255"/>
        </w:trPr>
        <w:tc>
          <w:tcPr>
            <w:tcW w:w="3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0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Општа књижевност</w:t>
            </w:r>
          </w:p>
        </w:tc>
      </w:tr>
      <w:tr w:rsidR="00016062" w:rsidRPr="002574FE" w:rsidTr="002574FE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16062" w:rsidRPr="002574FE" w:rsidTr="002574FE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4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016062" w:rsidRPr="002574FE" w:rsidTr="002574FE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22.1.2020.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Општа књижевност</w:t>
            </w:r>
          </w:p>
        </w:tc>
      </w:tr>
      <w:tr w:rsidR="00016062" w:rsidRPr="002574FE" w:rsidTr="002574FE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16.2.2009.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Филолошке науке</w:t>
            </w:r>
          </w:p>
        </w:tc>
      </w:tr>
      <w:tr w:rsidR="00016062" w:rsidRPr="002574FE" w:rsidTr="002574FE">
        <w:trPr>
          <w:trHeight w:val="278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11.10.1998.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Општа књижевност и теорија књижевности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016062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6062" w:rsidRPr="002574FE" w:rsidRDefault="00016062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016062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16062" w:rsidRPr="002574FE" w:rsidRDefault="00016062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Античка еротологија</w:t>
            </w:r>
          </w:p>
        </w:tc>
      </w:tr>
      <w:tr w:rsidR="00016062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16062" w:rsidRPr="002574FE" w:rsidRDefault="00016062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Идеални пејзаж у античкој књижевности и култури</w:t>
            </w:r>
          </w:p>
        </w:tc>
      </w:tr>
      <w:tr w:rsidR="002574FE" w:rsidRPr="002574FE" w:rsidTr="002574FE">
        <w:trPr>
          <w:trHeight w:val="255"/>
        </w:trPr>
        <w:tc>
          <w:tcPr>
            <w:tcW w:w="9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« Phármakon des Piérides. Vers l’érotologie de l’Idylle 11». Présence de Théocrite. Textes réunis par Christophe Cusset, Christine Kossaifi et Rémy Poignault. Collection Caesarodunum L-LI bis - Centre de Recherches A. Piganiol- Présence de l’Antiquité, Clermont-Ferrand, 2017; pp. 309-329.  ISBN : 978-2-900479-22-3 309.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М13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“Under the veil - The mater dolorosa motif in a votive inscription by Serbian author Jefimija”. G. Pedrucci (ed.), Maternità e monoteismi / Motherhood(s) and Monotheisms, Rome: Quasar  2019; pp. 147-160.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М13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“Ad sidera. Tree-space symbolism in Plato’s Phaedrus and Vergil’s Eclogues”, </w:t>
            </w:r>
            <w:r w:rsidRPr="002574F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Acta Antiqua Academiae Scientiarum Hungaricae</w:t>
            </w: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tomus LIII, fasciculi 2-3, 2013 (2014); pp. 221-244; Act. Ant. Hung. 53, 2013, 221-244; DOI: 101556/AAnt.53.2013.2-3.6.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„Gens aurea. Фантазам о „роду од злата“ у Вергилијевим Еклогама и у Платоновој Држави“, </w:t>
            </w:r>
            <w:r w:rsidRPr="002574F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језик и књижевност</w:t>
            </w: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Књига шездесет седма (2019), свеска 2; стр. 341-354. ISSN 0543-1220 | UDC 82(05) 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„Две силе. Симболички двобој с еросом у поетским сликама Сапфе, Вергилија и Лазе Костића“, </w:t>
            </w:r>
            <w:r w:rsidRPr="002574F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Часопис за науку о књижевности XLVIII 2016 158; стр. 49-72. ISSN 0350-6428; Библид 0350-6428, 48 (2016) 158, стр. 49-72. 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„Душа смртника, дом божанства. Интериоризација епифанијског искуства у Есхиловом Агамемнону и Еурипидовим Баханткињама“, </w:t>
            </w:r>
            <w:r w:rsidRPr="002574F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Часопис за науку о књижевности XLV 2013 150, Институт за књижевност и уметност, Београд; стр. 391-404. 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„Дидона или о сновима. Преплет трагичког и епског жанровског модела у </w:t>
            </w:r>
            <w:r w:rsidRPr="002574F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Енеиди</w:t>
            </w: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“, Антика и савремени свет данас. Зборник радова, ур. Растко Васић, Снежана Ферјанчић, Светозар Бошков, Ксенија Марицки-Гађански, Друштво за античке студије, Београд, 2016; 290-301. UDK 821.14’02; ISBN 978-86-89367-05-8 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„Porta eburna - Дијалог са Хомером као средство онтолошке игре у Вергилијевој </w:t>
            </w:r>
            <w:r w:rsidRPr="002574F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Енеиди</w:t>
            </w: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“, Aнтика и савремени свет: тумачење антике, гл.ур. Ксенија Марицки-Гађански, Друштво за античке студије Србије – Букефал, Београд, 2014; стр. 307-316. UDC 821.14’02.09 Vergilius Maro P. UDC 821.14’02-13.09 Homeros UDC 111.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„Пејзажи љубави: еротизација природе у Сапфином фрагменту 96 и у Његошевој оди </w:t>
            </w:r>
            <w:r w:rsidRPr="002574F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Ноћ скупља вијека</w:t>
            </w: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“, Србистика данас. Проблеми и перспективе савременог тумачења српског језика, књижевности и културе, Универзитет у Бањој Луци, Универзитет у Пловдиву, Универзитет у Поатјеу – Европски славистички центар, уредник Саша Шмуља, Бања Лука, 2016; стр.167-189. УДК 821.163.41.09-1:821.14'02.09-1; DOI 0.21618/srb1601167p; COBISS.RS-ID 6307096; ISSN 2490-3736. 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„Двоструки пут љубави: читање Платоновог </w:t>
            </w:r>
            <w:r w:rsidRPr="002574FE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Федра</w:t>
            </w: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у светлу Сапфине еротографије“, Антика, савремени свет и рецепција античке културе : зборник радова  [главни уредник Ксенија Марицки Гађански], Београд : Друштво за античке студије Србије, 2012 (Нови Сад : Фељтон). ISВN 978-86-910129-8-4; стр. 277-289; 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„Поетика хипонoје: Проклов неоплатонистички модел вишезначног читања" у: Компаративна књижевност: теорија, тумачења, перспективе, ур. Адријана Марчетић, Зорица Бечановић-Николић, Весна Елез, Филолошки факултет, Београд, 2016; стр. 403-414. 821.14'02.09-1 Прокло 801.73; ISBN 978-86-6153-309-9. 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2574FE" w:rsidRPr="002574FE" w:rsidTr="002574FE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1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4FE" w:rsidRPr="002574FE" w:rsidRDefault="002574FE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„Musam meditaris. Преплет значења у Вергилијевој поетици“ у:  Језик, књижевност, значење: зборник радова. Књижевна истраживања, ур. Весна Лопичић, Биљана Мишић Илић, Филозофски факултет, Ниш, 2016; стр. 271-282. УДК 82.01; 81'37; 821.124'02.09-1 Вергилије Марон П.; ISBN 978-86-7379-408-2. 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4FE" w:rsidRPr="002574FE" w:rsidRDefault="002574FE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lastRenderedPageBreak/>
              <w:t>Збирни подаци научне активности наставника</w:t>
            </w:r>
          </w:p>
        </w:tc>
      </w:tr>
      <w:tr w:rsidR="00016062" w:rsidRPr="002574FE" w:rsidTr="002574FE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062" w:rsidRPr="002574FE" w:rsidRDefault="00016062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4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062" w:rsidRPr="002574FE" w:rsidRDefault="00016062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/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  <w:bookmarkEnd w:id="0"/>
          </w:p>
        </w:tc>
      </w:tr>
      <w:tr w:rsidR="00016062" w:rsidRPr="002574FE" w:rsidTr="002574FE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062" w:rsidRPr="002574FE" w:rsidRDefault="00016062" w:rsidP="00257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4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2003. и 2004. -  докторско усавршавање на Универзитету Париз III - Sorbonne Nouvelle, под руководством Филипа Езеа (Philippe Heuzé), једног од доајена вергилијанистике;  2013. - постдокторско усавршавање на Институту за антропологију и историју античких светова (Anthropologie et histoire des mondea antique) у Паризу,под руководством Клода Калама (Claude Calame) . 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Истраживачка награда града Париза 2012. године - за научноистраживачки пројекат "Les transfigurations de l’éros – le polymorphisme du phénomène d’amour dans la poésie de Sappho". 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Награда Никола Милошевић за најбољу књигу у области теорије књижевности и уметности, естетике и филозофије објављену у 2016. години - за монографију Ка лепоти. Еротолошко читање Сапфине поезије. 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16062" w:rsidRPr="002574FE" w:rsidTr="002574FE">
        <w:trPr>
          <w:trHeight w:val="255"/>
        </w:trPr>
        <w:tc>
          <w:tcPr>
            <w:tcW w:w="106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062" w:rsidRPr="002574FE" w:rsidRDefault="00016062" w:rsidP="0001606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574F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2574FE" w:rsidRDefault="00200F95" w:rsidP="00ED5B01">
      <w:pPr>
        <w:rPr>
          <w:lang w:val="sr-Cyrl-RS"/>
        </w:rPr>
      </w:pPr>
    </w:p>
    <w:sectPr w:rsidR="00200F95" w:rsidRPr="002574FE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16062"/>
    <w:rsid w:val="000B3EEB"/>
    <w:rsid w:val="00200F95"/>
    <w:rsid w:val="002574FE"/>
    <w:rsid w:val="00451D6A"/>
    <w:rsid w:val="004924AA"/>
    <w:rsid w:val="004F095F"/>
    <w:rsid w:val="00751EEE"/>
    <w:rsid w:val="007A623D"/>
    <w:rsid w:val="00A419ED"/>
    <w:rsid w:val="00B45407"/>
    <w:rsid w:val="00EB36E9"/>
    <w:rsid w:val="00ED5B01"/>
    <w:rsid w:val="00F82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BD8BD"/>
  <w15:docId w15:val="{9B89CCFF-302A-4EBD-96DF-13BDD3B18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20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785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4</cp:revision>
  <dcterms:created xsi:type="dcterms:W3CDTF">2022-05-18T05:32:00Z</dcterms:created>
  <dcterms:modified xsi:type="dcterms:W3CDTF">2022-05-24T14:37:00Z</dcterms:modified>
</cp:coreProperties>
</file>