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455"/>
        <w:gridCol w:w="2987"/>
        <w:gridCol w:w="4069"/>
        <w:gridCol w:w="794"/>
        <w:gridCol w:w="1330"/>
      </w:tblGrid>
      <w:tr w:rsidR="00BB7025" w:rsidRPr="00BF5345" w14:paraId="063F2349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1D4F4CB9" w14:textId="77777777" w:rsidR="00BB7025" w:rsidRPr="00BF534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BF5345" w14:paraId="23415701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F396556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16877" w14:textId="77777777" w:rsidR="00BB7025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Квас Душан Корнелије</w:t>
            </w:r>
          </w:p>
        </w:tc>
      </w:tr>
      <w:tr w:rsidR="00BB7025" w:rsidRPr="00BF5345" w14:paraId="23BA882B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CB37691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84ACE" w14:textId="77777777" w:rsidR="00BB7025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BB7025" w:rsidRPr="00BF5345" w14:paraId="3B9F06E5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606B077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C8CB7" w14:textId="77777777" w:rsidR="00BB7025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BB7025" w:rsidRPr="00BF5345" w14:paraId="106B4B2A" w14:textId="77777777" w:rsidTr="00BF5345">
        <w:trPr>
          <w:trHeight w:val="255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5ED864CB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2E9FA546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3D944CFD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D5A6896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BF5345" w14:paraId="2E4FC801" w14:textId="77777777" w:rsidTr="00BF5345">
        <w:trPr>
          <w:trHeight w:val="255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7F2F49B8" w14:textId="77777777" w:rsidR="00BB7025" w:rsidRPr="00BF534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42C1247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9C60024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C003074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457721" w:rsidRPr="00BF5345" w14:paraId="2B0B16C1" w14:textId="77777777" w:rsidTr="00BF5345">
        <w:trPr>
          <w:trHeight w:val="255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5B89D90" w14:textId="77777777" w:rsidR="00457721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176ED" w14:textId="77777777" w:rsidR="00457721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20.02.2019.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BC453A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–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B8A7D3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457721" w:rsidRPr="00BF5345" w14:paraId="6E77EA8E" w14:textId="77777777" w:rsidTr="00BF5345">
        <w:trPr>
          <w:trHeight w:val="255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374C06E" w14:textId="77777777" w:rsidR="00457721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71F65" w14:textId="77777777" w:rsidR="00457721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28.11.2005.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4C1A97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–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4F5D6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457721" w:rsidRPr="00BF5345" w14:paraId="36E8A8AD" w14:textId="77777777" w:rsidTr="00BF5345">
        <w:trPr>
          <w:trHeight w:val="51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96E454C" w14:textId="77777777" w:rsidR="00457721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523E3" w14:textId="77777777" w:rsidR="00457721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14.09.1995.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1EACE8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 – Филолошки факултет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C1A46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Наука о књижевности</w:t>
            </w:r>
          </w:p>
        </w:tc>
      </w:tr>
      <w:tr w:rsidR="00BB7025" w:rsidRPr="00BF5345" w14:paraId="7107969C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69BC5FF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BF5345" w14:paraId="72D22573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B29C9BE" w14:textId="77777777" w:rsidR="00BB7025" w:rsidRPr="00BF5345" w:rsidRDefault="00BB7025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D2D6D98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457721" w:rsidRPr="00BF5345" w14:paraId="5509CE01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2F3A6B1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4E75CB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Књижевност, фикција и истина</w:t>
            </w:r>
          </w:p>
        </w:tc>
      </w:tr>
      <w:tr w:rsidR="00457721" w:rsidRPr="00BF5345" w14:paraId="5D194D1C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430E45C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1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B5A21F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Интертекстуалне теорије</w:t>
            </w:r>
          </w:p>
        </w:tc>
      </w:tr>
      <w:tr w:rsidR="005E746B" w:rsidRPr="00BF5345" w14:paraId="122A2E7E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8F4E385" w14:textId="77777777" w:rsidR="005E746B" w:rsidRPr="00BF534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05C92F59" w14:textId="77777777" w:rsidR="005E746B" w:rsidRPr="00BF5345" w:rsidRDefault="005E746B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457721" w:rsidRPr="00BF5345" w14:paraId="6BF687A5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7466459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49C99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„Словенска антитеза и Виктор Иго“,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40/2, Београд, МСЦ, 2011, стр. 247−256 (УДК 821.133.1.09 Иго В. 821.163.41.09).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87393" w14:textId="77777777" w:rsidR="00457721" w:rsidRPr="00BF5345" w:rsidRDefault="00D65BAB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457721" w:rsidRPr="00BF5345" w14:paraId="241FEF91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BBEBC73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07D31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“Magical Realism in the Comparative Context”, (with Kim Sang Hun),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Philological Studies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No. 9, Vol. 1, 2011, pp.179–186 (ISSN 1857 6060, UDC 82.091).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F8C8E" w14:textId="77777777" w:rsidR="00457721" w:rsidRPr="00BF5345" w:rsidRDefault="00D65BAB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</w:tc>
      </w:tr>
      <w:tr w:rsidR="00457721" w:rsidRPr="00BF5345" w14:paraId="4F4D6C6C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8364831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C7AAF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„Границе Андрићевог реализма“,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41/2, Београд, МСЦ, 2012, стр. 159−169 (УДК 821.163.41.0941/2).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B6138" w14:textId="77777777" w:rsidR="00457721" w:rsidRPr="00BF5345" w:rsidRDefault="00D65BAB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457721" w:rsidRPr="00BF5345" w14:paraId="56C00D60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8454539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D7B51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„Интертекстуалност песме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Santa Maria della Salute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Лазе Костића“,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42/2, Београд, МСЦ, 2013, стр. 515–526 (УДК 821.163.41.09).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0A393" w14:textId="77777777" w:rsidR="00457721" w:rsidRPr="00BF5345" w:rsidRDefault="00D65BAB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457721" w:rsidRPr="00BF5345" w14:paraId="728F0ECF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0CE06F3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ED6169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„Individualna krivica i društveni kontekst“,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Међународна научна конференција „Културе у дијалогу“, Комуникација и културни утицаји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књ. 4, Универзитет у Београду, Филолошки факултет, Београд, 2013, стр. 25–38 (УДК: 821.161.1:316.4).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EB76A" w14:textId="77777777" w:rsidR="00457721" w:rsidRPr="00BF5345" w:rsidRDefault="00D65BAB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457721" w:rsidRPr="00BF5345" w14:paraId="2287747F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53808F7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CEFFC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„Имплицитна референца и померање интерпретативне парадигме”,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Научна конференција „Култура: у потрази за новом парадигмом“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књ. 1, Београд, 2013, стр. 91–101 (УДК: 82'25).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F3A96" w14:textId="77777777" w:rsidR="00457721" w:rsidRPr="00BF5345" w:rsidRDefault="00D65BAB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457721" w:rsidRPr="00BF5345" w14:paraId="116E3C16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18CFB1D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A4C3E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„Актуелност мисли Светозара Марковића“,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Међународна научна конференција „Србија између Истока и Запада“: наука, образовање, култура и уметност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књ. 1, Филолошки факултет, Београд, 2014, стр. 57–65 (ISBN 978-86-6153-207-8).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BD604" w14:textId="77777777" w:rsidR="00457721" w:rsidRPr="00BF5345" w:rsidRDefault="00D65BAB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457721" w:rsidRPr="00BF5345" w14:paraId="4278DF10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D03C94B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E3005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Malgun Gothic" w:eastAsia="Times New Roman" w:hAnsi="Malgun Gothic" w:cs="Malgun Gothic"/>
                <w:sz w:val="20"/>
                <w:szCs w:val="20"/>
                <w:lang w:val="sr-Cyrl-RS"/>
              </w:rPr>
              <w:t>꼬르넬리예크바스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/ Kornelije Kvas), </w:t>
            </w:r>
            <w:r w:rsidRPr="00BF5345">
              <w:rPr>
                <w:rFonts w:ascii="Malgun Gothic" w:eastAsia="Times New Roman" w:hAnsi="Malgun Gothic" w:cs="Malgun Gothic"/>
                <w:sz w:val="20"/>
                <w:szCs w:val="20"/>
                <w:lang w:val="sr-Cyrl-RS"/>
              </w:rPr>
              <w:t>김상헌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/ with Sang Hun Kim, </w:t>
            </w:r>
            <w:r w:rsidRPr="00BF5345">
              <w:rPr>
                <w:rFonts w:ascii="Malgun Gothic" w:eastAsia="Times New Roman" w:hAnsi="Malgun Gothic" w:cs="Malgun Gothic"/>
                <w:sz w:val="20"/>
                <w:szCs w:val="20"/>
                <w:lang w:val="sr-Cyrl-RS"/>
              </w:rPr>
              <w:t>문학성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BF5345">
              <w:rPr>
                <w:rFonts w:ascii="Malgun Gothic" w:eastAsia="Times New Roman" w:hAnsi="Malgun Gothic" w:cs="Malgun Gothic"/>
                <w:sz w:val="20"/>
                <w:szCs w:val="20"/>
                <w:lang w:val="sr-Cyrl-RS"/>
              </w:rPr>
              <w:t>형식그리고작가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/ „Literariness, Form, and the Author“, </w:t>
            </w:r>
            <w:r w:rsidRPr="00BF5345">
              <w:rPr>
                <w:rFonts w:ascii="Malgun Gothic" w:eastAsia="Times New Roman" w:hAnsi="Malgun Gothic" w:cs="Malgun Gothic"/>
                <w:sz w:val="20"/>
                <w:szCs w:val="20"/>
                <w:lang w:val="sr-Cyrl-RS"/>
              </w:rPr>
              <w:t>동유럽발칸연구제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/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East European &amp; Balkan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,Vol. 38, No.3, Еast European and Balkan Institute of the Hankuk University of Foreign Studies, associated with Asian Association of the Central &amp; Eastern European Studies, Seoul, Korea, 2014, 121–148 (ISSN: 1229-442X).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4E743" w14:textId="77777777" w:rsidR="00457721" w:rsidRPr="00BF5345" w:rsidRDefault="00D65BAB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457721" w:rsidRPr="00BF5345" w14:paraId="4A434F7B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2124DF8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5DED1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„Интертекстуалност, тржиште и потрошачко друштво у Текеријевом роману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Вашар таштине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Књижевна историја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год. 46, бр. 154, 2014, стр. 805–817 (УДК 821.111.09-31 Текери В. 801.73).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1A27D" w14:textId="77777777" w:rsidR="00457721" w:rsidRPr="00BF5345" w:rsidRDefault="00D65BAB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457721" w:rsidRPr="00BF5345" w14:paraId="65445BBE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34D09C3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7C3CC8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„Студије културе, интеркултуралност и реализам у књижевности“,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Научна конференција „Хуманизам: култура или илузија?“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књ. 2, Филолошки факултет, Београд, 2015, стр. 13–24 (УДК: 821.163.41.09-32).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48E4F" w14:textId="77777777" w:rsidR="00457721" w:rsidRPr="00BF5345" w:rsidRDefault="0099038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457721" w:rsidRPr="00BF5345" w14:paraId="261A2145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A80695C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6A005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„Интеркултуралност песме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Santa Мaria della Salute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Лазе Костића“,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књ. 63, св. 1, 2015, стр. 107–117 (UDC 821.163.41-14.09).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5E976" w14:textId="77777777" w:rsidR="00457721" w:rsidRPr="00BF5345" w:rsidRDefault="0099038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457721" w:rsidRPr="00BF5345" w14:paraId="00EBCB38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37B1FE5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36723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„Сенка великог рата у Андрићевој приповетки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Рзавски брегови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44/2, Београд, МСЦ, 2015, стр. 575–583 (УДК 821.163.41-32.09).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18867B" w14:textId="77777777" w:rsidR="00457721" w:rsidRPr="00BF5345" w:rsidRDefault="0099038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457721" w:rsidRPr="00BF5345" w14:paraId="7F7FC4C5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0DFCF19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8F548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„Studije kulture i proučavanje književnosti“,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Folia linguistica et litteraria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Journal of Language and Literary Studies, 14, 2016, 47–56 (ISSN: 1800-8542, UDK 82.01:008).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6B2A2" w14:textId="79898C2E" w:rsidR="00457721" w:rsidRPr="00BF5345" w:rsidRDefault="00BF5345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C52A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3 (Erih+)</w:t>
            </w:r>
            <w:bookmarkStart w:id="0" w:name="_GoBack"/>
            <w:bookmarkEnd w:id="0"/>
          </w:p>
        </w:tc>
      </w:tr>
      <w:tr w:rsidR="00457721" w:rsidRPr="00BF5345" w14:paraId="4B79F417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3ACA430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3B18E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„Филологија будућности: е-филологија“,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Међународна научна конференција „Виртуелна култура“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Зборник радова, књ. 1, Филолошки факултет, Београд, 2016, 59–71 (http://doi.org/10.18485).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F98EA" w14:textId="77777777" w:rsidR="00457721" w:rsidRPr="00BF5345" w:rsidRDefault="0099038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457721" w:rsidRPr="00BF5345" w14:paraId="42B863E0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0960135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90DF2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„Просторна транспозиција Костићевог начела укрштаја“,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књ. 65, св. 1, 2017, стр. 145–158 (ISSN 0543-1220, UDC 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821.163.41-14.09 Kostić L.).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8BF87" w14:textId="77777777" w:rsidR="00457721" w:rsidRPr="00BF5345" w:rsidRDefault="0099038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М24</w:t>
            </w:r>
          </w:p>
        </w:tc>
      </w:tr>
      <w:tr w:rsidR="00457721" w:rsidRPr="00BF5345" w14:paraId="04A97CB0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6DC6D4E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A1683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„Два лица гротеске у Дикенсовим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Великим очекивањима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књ. 29, бр. 1, 2017, https://doi.org/10.18485/analiff.2017.29.1.13, стр. 231–244 (COBISS.SR-ID: 16394242, ISSN: 0552-8468).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E7CE0" w14:textId="77777777" w:rsidR="00457721" w:rsidRPr="00BF5345" w:rsidRDefault="0099038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457721" w:rsidRPr="00BF5345" w14:paraId="2BE8ED48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5212135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3F414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„Песничка струна Момчила Настасијевића“,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књижевност и језик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књ. 66, св. 2, 2018, стр. 527–536 (ISSN 0543-1220).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766A1" w14:textId="77777777" w:rsidR="00457721" w:rsidRPr="00BF5345" w:rsidRDefault="0099038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457721" w:rsidRPr="00BF5345" w14:paraId="779E3311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1E39EE0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2C84C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„Realizam u svetskoj književnosti“,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Гласник Одјељења хуманистичких наука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Podgorica: Crnogorska akademija nauka i umjetnosti- Бр. 5 (2019), стр. 217–230 (ISSN 2337-0122. COBISS.CG-ID – 514755046).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AEC0A" w14:textId="77777777" w:rsidR="00457721" w:rsidRPr="00BF5345" w:rsidRDefault="0099038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457721" w:rsidRPr="00BF5345" w14:paraId="4F1A3E20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B1A018C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A20C3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The Boundaries of Realism in World Literature, 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Lexington Books, Lanham, Boulder, New York, London, 2019, p. 196 (ISBN: 978-1-7936-0910-6).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7CEEE" w14:textId="77777777" w:rsidR="00457721" w:rsidRPr="00BF5345" w:rsidRDefault="0099038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М12</w:t>
            </w:r>
          </w:p>
        </w:tc>
      </w:tr>
      <w:tr w:rsidR="00457721" w:rsidRPr="00BF5345" w14:paraId="3B10AFD2" w14:textId="77777777" w:rsidTr="00BF5345">
        <w:trPr>
          <w:trHeight w:val="255"/>
        </w:trPr>
        <w:tc>
          <w:tcPr>
            <w:tcW w:w="14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CCE3E46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</w:t>
            </w:r>
          </w:p>
        </w:tc>
        <w:tc>
          <w:tcPr>
            <w:tcW w:w="7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7C571" w14:textId="77777777" w:rsidR="00457721" w:rsidRPr="00BF5345" w:rsidRDefault="00457721" w:rsidP="008137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„Umetnik u hladnom svetu“, </w:t>
            </w:r>
            <w:r w:rsidRPr="00BF534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Kriopoetika Iva Andrića i ruskih nobelovaca</w:t>
            </w: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Том 13, Grac – Beograd – Banjaluka: Institut für Slawistik der Karl-Franzens-Universität Graz – Narodna i univerzitetska biblioteka Republike Srpske – Svet knjige – nmlibris, 2020, 341–352 (ISBN 978-3-9504299-8-5).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E5ADE" w14:textId="77777777" w:rsidR="00457721" w:rsidRPr="00BF5345" w:rsidRDefault="0099038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M31</w:t>
            </w:r>
          </w:p>
        </w:tc>
      </w:tr>
      <w:tr w:rsidR="00BB7025" w:rsidRPr="00BF5345" w14:paraId="4E4B2FB0" w14:textId="77777777" w:rsidTr="00BF5345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0A35D579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457721" w:rsidRPr="00BF5345" w14:paraId="4F755830" w14:textId="77777777" w:rsidTr="00BF5345">
        <w:trPr>
          <w:trHeight w:val="525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5715DA3" w14:textId="77777777" w:rsidR="00457721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202DE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41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08D4D186" w14:textId="77777777" w:rsidR="00457721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6B11B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457721" w:rsidRPr="00BF5345" w14:paraId="4102B0D0" w14:textId="77777777" w:rsidTr="00BF5345">
        <w:trPr>
          <w:trHeight w:val="540"/>
        </w:trPr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63C4FB2F" w14:textId="77777777" w:rsidR="00457721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51A6F" w14:textId="77777777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6E33DE6D" w14:textId="77777777" w:rsidR="00457721" w:rsidRPr="00BF5345" w:rsidRDefault="00457721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8EE16" w14:textId="610F032E" w:rsidR="00457721" w:rsidRPr="00BF5345" w:rsidRDefault="00457721" w:rsidP="00BF534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BB7025" w:rsidRPr="00BF5345" w14:paraId="57DBF97F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F45E7D8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B7025" w:rsidRPr="00BF5345" w14:paraId="5D33C9E9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F6789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E0298E"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IUC - INTER-UNIVERSITY CENTRE, Дубровник, 2007.</w:t>
            </w:r>
          </w:p>
        </w:tc>
      </w:tr>
      <w:tr w:rsidR="00BB7025" w:rsidRPr="00BF5345" w14:paraId="740C7B4B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5D300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BF5345" w14:paraId="21D2D4C7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2D35A" w14:textId="77777777" w:rsidR="00BB7025" w:rsidRPr="00BF534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BF534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303988CC" w14:textId="77777777" w:rsidR="00200F95" w:rsidRPr="00BF5345" w:rsidRDefault="00200F95" w:rsidP="00ED5B01">
      <w:pPr>
        <w:rPr>
          <w:lang w:val="sr-Cyrl-RS"/>
        </w:rPr>
      </w:pPr>
    </w:p>
    <w:sectPr w:rsidR="00200F95" w:rsidRPr="00BF5345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B3EEB"/>
    <w:rsid w:val="00200F95"/>
    <w:rsid w:val="00457721"/>
    <w:rsid w:val="004924AA"/>
    <w:rsid w:val="004B1A84"/>
    <w:rsid w:val="004F095F"/>
    <w:rsid w:val="005E746B"/>
    <w:rsid w:val="00751EEE"/>
    <w:rsid w:val="007A623D"/>
    <w:rsid w:val="00990381"/>
    <w:rsid w:val="00B45407"/>
    <w:rsid w:val="00BB7025"/>
    <w:rsid w:val="00BF5345"/>
    <w:rsid w:val="00D12AEF"/>
    <w:rsid w:val="00D65BAB"/>
    <w:rsid w:val="00E0298E"/>
    <w:rsid w:val="00EB36E9"/>
    <w:rsid w:val="00ED5B01"/>
    <w:rsid w:val="00F67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1FC8F9"/>
  <w15:docId w15:val="{BC863909-ABB0-4D90-8EB2-2F2A2DF3F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6747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752</Words>
  <Characters>4291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3</cp:revision>
  <dcterms:created xsi:type="dcterms:W3CDTF">2022-05-17T09:02:00Z</dcterms:created>
  <dcterms:modified xsi:type="dcterms:W3CDTF">2022-05-24T16:02:00Z</dcterms:modified>
</cp:coreProperties>
</file>