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24" w:type="dxa"/>
        <w:tblInd w:w="93" w:type="dxa"/>
        <w:tblLook w:val="04A0" w:firstRow="1" w:lastRow="0" w:firstColumn="1" w:lastColumn="0" w:noHBand="0" w:noVBand="1"/>
      </w:tblPr>
      <w:tblGrid>
        <w:gridCol w:w="712"/>
        <w:gridCol w:w="720"/>
        <w:gridCol w:w="1936"/>
        <w:gridCol w:w="2834"/>
        <w:gridCol w:w="2938"/>
        <w:gridCol w:w="1276"/>
        <w:gridCol w:w="8"/>
      </w:tblGrid>
      <w:tr w:rsidR="002F40EE" w:rsidRPr="00C8060F" w:rsidTr="00B32D1A">
        <w:trPr>
          <w:gridAfter w:val="1"/>
          <w:wAfter w:w="8" w:type="dxa"/>
          <w:trHeight w:val="792"/>
        </w:trPr>
        <w:tc>
          <w:tcPr>
            <w:tcW w:w="104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2F40EE" w:rsidRPr="00C8060F" w:rsidRDefault="002F40EE" w:rsidP="00B312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33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Презиме, средње слово, име </w:t>
            </w:r>
          </w:p>
        </w:tc>
        <w:tc>
          <w:tcPr>
            <w:tcW w:w="7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Ивановић Д. Милена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33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</w:p>
        </w:tc>
        <w:tc>
          <w:tcPr>
            <w:tcW w:w="7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ванредни професор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33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 научна област</w:t>
            </w:r>
          </w:p>
        </w:tc>
        <w:tc>
          <w:tcPr>
            <w:tcW w:w="7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славистика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33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 каријера</w:t>
            </w:r>
          </w:p>
        </w:tc>
        <w:tc>
          <w:tcPr>
            <w:tcW w:w="7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F40EE" w:rsidRPr="003C1215" w:rsidTr="00B32D1A">
        <w:trPr>
          <w:trHeight w:val="255"/>
        </w:trPr>
        <w:tc>
          <w:tcPr>
            <w:tcW w:w="1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</w:p>
        </w:tc>
        <w:tc>
          <w:tcPr>
            <w:tcW w:w="42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Избор у звање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40EE" w:rsidRPr="0055647B" w:rsidRDefault="002F40EE" w:rsidP="00B312E3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55647B">
              <w:rPr>
                <w:rFonts w:ascii="Calibri" w:eastAsia="Times New Roman" w:hAnsi="Calibri" w:cs="Calibri"/>
              </w:rPr>
              <w:t>22.09.2020.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Филолошки факултет</w:t>
            </w:r>
          </w:p>
        </w:tc>
        <w:tc>
          <w:tcPr>
            <w:tcW w:w="4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Украјински језик и књижевност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20.02.2013.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Филолошки факултет</w:t>
            </w:r>
          </w:p>
        </w:tc>
        <w:tc>
          <w:tcPr>
            <w:tcW w:w="4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Л</w:t>
            </w: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ингвистика, творба речи, синтакса, аспектуалност</w:t>
            </w:r>
          </w:p>
        </w:tc>
      </w:tr>
      <w:tr w:rsidR="002F40EE" w:rsidRPr="00C8060F" w:rsidTr="00B32D1A">
        <w:trPr>
          <w:gridAfter w:val="1"/>
          <w:wAfter w:w="8" w:type="dxa"/>
          <w:trHeight w:val="510"/>
        </w:trPr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10.09.1999.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Филолошки факултет</w:t>
            </w:r>
          </w:p>
        </w:tc>
        <w:tc>
          <w:tcPr>
            <w:tcW w:w="4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Славистика (руски и украјински језик и књижевност)</w:t>
            </w:r>
          </w:p>
        </w:tc>
      </w:tr>
      <w:tr w:rsidR="002F40EE" w:rsidRPr="009D3016" w:rsidTr="00B32D1A">
        <w:trPr>
          <w:gridAfter w:val="1"/>
          <w:wAfter w:w="8" w:type="dxa"/>
          <w:trHeight w:val="255"/>
        </w:trPr>
        <w:tc>
          <w:tcPr>
            <w:tcW w:w="104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F40EE" w:rsidRPr="005E746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2F40EE" w:rsidRPr="003C1215" w:rsidTr="00B32D1A">
        <w:trPr>
          <w:gridAfter w:val="1"/>
          <w:wAfter w:w="8" w:type="dxa"/>
          <w:trHeight w:val="510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Р.б.</w:t>
            </w:r>
          </w:p>
        </w:tc>
        <w:tc>
          <w:tcPr>
            <w:tcW w:w="9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2F40EE" w:rsidRPr="003C1215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Назив предмета</w:t>
            </w:r>
          </w:p>
        </w:tc>
      </w:tr>
      <w:tr w:rsidR="002F40EE" w:rsidRPr="003C1215" w:rsidTr="00B32D1A">
        <w:trPr>
          <w:gridAfter w:val="1"/>
          <w:wAfter w:w="8" w:type="dxa"/>
          <w:trHeight w:val="300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F40EE" w:rsidRPr="0055647B" w:rsidRDefault="002F40EE" w:rsidP="00B312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F40EE" w:rsidRPr="00C8060F" w:rsidTr="00B32D1A">
        <w:trPr>
          <w:gridAfter w:val="1"/>
          <w:wAfter w:w="8" w:type="dxa"/>
          <w:trHeight w:val="525"/>
        </w:trPr>
        <w:tc>
          <w:tcPr>
            <w:tcW w:w="91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  <w:hideMark/>
          </w:tcPr>
          <w:p w:rsidR="002F40EE" w:rsidRPr="005E746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CC99"/>
            <w:vAlign w:val="center"/>
          </w:tcPr>
          <w:p w:rsidR="002F40EE" w:rsidRPr="00C8060F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О категорији глаголске плуралности у светлу аспектуалности (на материјалу српског језика) // </w:t>
            </w:r>
            <w:r w:rsidRPr="00B32D1A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Зборник Матице српске за филологију и лингвистику</w:t>
            </w: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 LVI/1 (2013). Нови Сад: Матица српска, 77-87.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70633B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М24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Функционални приступ категорији акционалности (на материјалу српског језика) // </w:t>
            </w:r>
            <w:r w:rsidRPr="00B32D1A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Зборник Матице српске за филологију и лингвистику</w:t>
            </w: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. LVIІІ/1 (2015). Нови Сад: Матица српска, 119-132.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70633B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М24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Аспектуалне информације у Речнику српскога језика Матице српске // </w:t>
            </w:r>
            <w:r w:rsidRPr="00B32D1A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Научни састанак слависта у Вукове дане</w:t>
            </w: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: Српска лексикографија – речници српског језика као изворишта граматичких и семантичких истраживања. 1/47. научни састанак слависта у Вукове дане, Београд, 14 – 18. ІХ 2017. Београд: Међународни славистички центар, 2018, 33–41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70633B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М51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Проблеми превођења властитих имена: патроними (на материјалу руског језика) // </w:t>
            </w:r>
            <w:r w:rsidRPr="00B32D1A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Славистика</w:t>
            </w: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. 23/2 (2019). Београд:  Славистичко друштво Србије, 101–110.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70633B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М51</w:t>
            </w:r>
          </w:p>
        </w:tc>
      </w:tr>
      <w:tr w:rsidR="002F40EE" w:rsidRPr="00C8060F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Проблеми превођења властитих имена: аптроними (на материјалу превода руске књижевности) // </w:t>
            </w:r>
            <w:r w:rsidRPr="00B32D1A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Славистика</w:t>
            </w: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. 24/2 (2020). Београд:  Славистичко друштво Србије, 197–207.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C8060F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М51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Миодраг Сибиновић као преводилац украјинске поезије // </w:t>
            </w:r>
            <w:r w:rsidRPr="00B32D1A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Славистика</w:t>
            </w: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. 25/1 (2021). Београд:  Славистичко друштво Србије, 95–105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70633B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М51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On Singulatives in Contemporary Ukrainian Language [Text] // Linhvistychni Studiyi / Linguistic Studies : collection of scientific papers / Vasyl' Stus Donetsk National University; Ed. by Anatoliy Zahnitko. Vinnytsia : Vasyl' Stus DonNU, 2020. Vol. 40(1). Pp. 36-49.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B32D1A" w:rsidRDefault="00B32D1A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M23 (</w:t>
            </w:r>
            <w:r w:rsidR="002F40EE" w:rsidRPr="0070633B">
              <w:rPr>
                <w:rFonts w:ascii="Arial" w:eastAsia="Times New Roman" w:hAnsi="Arial" w:cs="Arial"/>
                <w:sz w:val="20"/>
                <w:szCs w:val="20"/>
              </w:rPr>
              <w:t>E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+)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Принципи организовања граматичког материјала у почетној настави граматике украјинског језика // Актуелни теоријско-методолошки проблеми проучавања и наставе словенских језика књижевности и култура: зборник радова / Међународна научна конференција Комисије за наставу словенских језика и књижевности Међународног комитета слависта / уред. Љ. Бајић, Ј. Гинић, Н. Станковић Шошо. Београд: Филолошки факултет, 2018, 136–147.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70633B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3C1215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>Типи мультиплікативів в українській мові// Украјинистика и словенски свет: зборник научних радова: поводом 25 година украјинистике на Филолошком факултету Универзитета у Београду. Београд : Филолошки факултет Универзитета у Београду, 2017, 99–106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6079F9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Перший навчальний посібник з граматики української мови для сербських студентів-філологів //  ІХ Міжнародний конгрес україністів. Мовознавство. Збірник наукових статей (до 100-річчя Національної академії наук України) / голов.ред. Г. Скрипник. Київ: НАН України, ІМФЕ ім. М. Т. Рильского, 2018, 444-450.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6079F9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33C17">
              <w:rPr>
                <w:rFonts w:ascii="Arial" w:eastAsia="Times New Roman" w:hAnsi="Arial" w:cs="Arial"/>
                <w:sz w:val="20"/>
                <w:szCs w:val="20"/>
              </w:rPr>
              <w:t>Realije u prevodima L. Martoviča i V. Stefanika na srpski jezik // Лемки, Бойки, Гуцули, Русини - история, сучасносц, материялна и духовна култура : зборнїк наукових роботох = Łemkowie, Bojkowie, Rusini : historia, współczesność, kultura materialna i duchowa : praca zbiorowa / [редакторе Янко Рамач, Роман Дрозд]. - Нови Сад : Филозофски факултет ; Słupsk : Akademia Pomorska, 2020 (Нови Сад : Сајнос), 425-438.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356CD3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M31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12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Лінгвокраїнознавча інформація у граматичних вправах на початковому і базовому рівнях вивчення української мови // Теорія і практика викладання української мови як іноземної. Випуск 15 (2021). Львів:  97–107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6079F9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F40EE" w:rsidRPr="00C33C17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56CD3">
              <w:rPr>
                <w:rFonts w:ascii="Arial" w:eastAsia="Times New Roman" w:hAnsi="Arial" w:cs="Arial"/>
                <w:sz w:val="20"/>
                <w:szCs w:val="20"/>
              </w:rPr>
              <w:t>Роди дієслівної дії в зіставному аспекті (на матеріалі української і сербської мов) // Ukrajinistika — minulost, současnost a budoucnost III. Jazyk. Kolektivní monografie věnovaná 20. výročí zahájení výuky ukrajinštiny jako studijního oboru na Filozofické fakultě Masarykovy univerzity v Brně. Editoři: Halyna Myronova, Oxana Čmelíková, Petr Kalina, Krystyna Kuznietsova, Ihor Shysterov. Brno: Vychází péčí České asociace slavistů ve spolupraci s Ústavem slavistiky FF MU. 2015, 209−218.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356CD3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</w:t>
            </w:r>
            <w:r w:rsidR="00B32D1A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14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40EE" w:rsidRPr="0055647B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647B">
              <w:rPr>
                <w:rFonts w:ascii="Arial" w:eastAsia="Times New Roman" w:hAnsi="Arial" w:cs="Arial"/>
                <w:sz w:val="20"/>
                <w:szCs w:val="20"/>
              </w:rPr>
              <w:t xml:space="preserve">Дистрибутивність як підтип дієслівної множинності в сучасній українській мові // Ukrajinistika na Sveučilištu u Zagrebu: 20 godina /ured. Željka Čelić, Tetyana Fuderer. Zagreb: Sveučilište u Zagrebu Filozofski fakultet FF press, 2018,  226–233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0EE" w:rsidRPr="00B32D1A" w:rsidRDefault="002F40EE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</w:t>
            </w:r>
            <w:r w:rsidR="00B32D1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14</w:t>
            </w:r>
          </w:p>
        </w:tc>
      </w:tr>
      <w:tr w:rsidR="008C0286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C0286" w:rsidRPr="003C1215" w:rsidRDefault="008C0286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86" w:rsidRPr="00324CAB" w:rsidRDefault="008C0286" w:rsidP="008C02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4CAB">
              <w:rPr>
                <w:rFonts w:ascii="Arial" w:hAnsi="Arial" w:cs="Arial"/>
                <w:sz w:val="20"/>
              </w:rPr>
              <w:t>Сингулативи као творбена категорија у украјинском и њихови еквиваленти у српском језику //Универзитетска славистика: традиције, савремено стање, перспективе: Међународни научни зборник поводом 140 година Катедре за славистику Београдског универзитета/ уред. К. Кончаревић. Београд: Филолошки факултет, 2017, 393–405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0286" w:rsidRPr="00324CAB" w:rsidRDefault="008C0286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 (</w:t>
            </w: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RIS)</w:t>
            </w:r>
          </w:p>
        </w:tc>
      </w:tr>
      <w:tr w:rsidR="008C0286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C0286" w:rsidRPr="003C1215" w:rsidRDefault="008C0286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86" w:rsidRPr="003C1215" w:rsidRDefault="008C0286" w:rsidP="008C02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4CAB">
              <w:rPr>
                <w:rFonts w:ascii="Arial" w:eastAsia="Times New Roman" w:hAnsi="Arial" w:cs="Arial"/>
                <w:sz w:val="20"/>
                <w:szCs w:val="20"/>
              </w:rPr>
              <w:t xml:space="preserve">Аналітичні засоби вираження фазового починального значення в українській мові. </w:t>
            </w:r>
            <w:r w:rsidRPr="00B32D1A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Граматичні студії: збірник наукових праць</w:t>
            </w:r>
            <w:r w:rsidRPr="00324CAB">
              <w:rPr>
                <w:rFonts w:ascii="Arial" w:eastAsia="Times New Roman" w:hAnsi="Arial" w:cs="Arial"/>
                <w:sz w:val="20"/>
                <w:szCs w:val="20"/>
              </w:rPr>
              <w:t>. А. П. Загнітко (ред.). Вінниця: Донецький національний університет. 2016. – Вип. 2, 28-32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0286" w:rsidRPr="00324CAB" w:rsidRDefault="008C0286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М23 (</w:t>
            </w: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RIS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</w:tr>
      <w:tr w:rsidR="008C0286" w:rsidRPr="003C1215" w:rsidTr="00B32D1A">
        <w:trPr>
          <w:gridAfter w:val="1"/>
          <w:wAfter w:w="8" w:type="dxa"/>
          <w:trHeight w:val="255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C0286" w:rsidRPr="003C1215" w:rsidRDefault="008C0286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8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86" w:rsidRPr="003C1215" w:rsidRDefault="008C0286" w:rsidP="008C02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85211">
              <w:rPr>
                <w:rFonts w:ascii="Arial" w:eastAsia="Times New Roman" w:hAnsi="Arial" w:cs="Arial"/>
                <w:sz w:val="20"/>
                <w:szCs w:val="20"/>
              </w:rPr>
              <w:t>Степеновање у сфери глагола // У простору лингвистичке славистике: зборник научних радова / уредници Љ. Поповић, Д. Војводић, М. Номаћи. ISBN 978-86-6153-364-8 Београд : Филолошки факултет Универзитета у Београду. 2015, 399–413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0286" w:rsidRPr="003C1215" w:rsidRDefault="008C0286" w:rsidP="00B32D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 (</w:t>
            </w: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RIS)</w:t>
            </w:r>
          </w:p>
        </w:tc>
      </w:tr>
      <w:tr w:rsidR="002F40EE" w:rsidRPr="00C8060F" w:rsidTr="00B32D1A">
        <w:trPr>
          <w:gridAfter w:val="1"/>
          <w:wAfter w:w="8" w:type="dxa"/>
          <w:trHeight w:val="255"/>
        </w:trPr>
        <w:tc>
          <w:tcPr>
            <w:tcW w:w="104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2F40EE" w:rsidRPr="00C8060F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2F40EE" w:rsidRPr="003C1215" w:rsidTr="00B32D1A">
        <w:trPr>
          <w:gridAfter w:val="1"/>
          <w:wAfter w:w="8" w:type="dxa"/>
          <w:trHeight w:val="525"/>
        </w:trPr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F40EE" w:rsidRPr="003C1215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Укупан број цитата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40EE" w:rsidRPr="00C8060F" w:rsidRDefault="002F40EE" w:rsidP="002F40E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2F40EE" w:rsidRPr="00C8060F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806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4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40EE" w:rsidRPr="003C1215" w:rsidRDefault="002F40EE" w:rsidP="002F40E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F40EE" w:rsidRPr="00C8060F" w:rsidTr="00B32D1A">
        <w:trPr>
          <w:gridAfter w:val="1"/>
          <w:wAfter w:w="8" w:type="dxa"/>
          <w:trHeight w:val="540"/>
        </w:trPr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F40EE" w:rsidRPr="00C8060F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806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C806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C806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40EE" w:rsidRPr="003C1215" w:rsidRDefault="002F40EE" w:rsidP="002F40E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F40EE" w:rsidRPr="00C8060F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806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40EE" w:rsidRPr="00C8060F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7373A7">
              <w:rPr>
                <w:rFonts w:ascii="Arial" w:eastAsia="Times New Roman" w:hAnsi="Arial" w:cs="Arial"/>
                <w:sz w:val="20"/>
                <w:szCs w:val="20"/>
              </w:rPr>
              <w:t>Пројекат Министарства спољних послова Украјине „Израда српско-украјинског речника“. Предвиђено трајање пројекта од 2016. до 2026.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104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F40EE" w:rsidRPr="003C1215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104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40EE" w:rsidRPr="007373A7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373A7">
              <w:rPr>
                <w:rFonts w:ascii="Arial" w:eastAsia="Times New Roman" w:hAnsi="Arial" w:cs="Arial"/>
                <w:sz w:val="20"/>
                <w:szCs w:val="20"/>
              </w:rPr>
              <w:t>У више наврата студијски боравила на Кијевском националном универзитету „Тарас Шевченко“ и Лавовском националном универзитету „Иван Франко“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</w:tr>
      <w:tr w:rsidR="002F40EE" w:rsidRPr="00C8060F" w:rsidTr="00B32D1A">
        <w:trPr>
          <w:gridAfter w:val="1"/>
          <w:wAfter w:w="8" w:type="dxa"/>
          <w:trHeight w:val="255"/>
        </w:trPr>
        <w:tc>
          <w:tcPr>
            <w:tcW w:w="104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F40EE" w:rsidRPr="00C8060F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2F40EE" w:rsidRPr="003C1215" w:rsidTr="00B32D1A">
        <w:trPr>
          <w:gridAfter w:val="1"/>
          <w:wAfter w:w="8" w:type="dxa"/>
          <w:trHeight w:val="255"/>
        </w:trPr>
        <w:tc>
          <w:tcPr>
            <w:tcW w:w="104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40EE" w:rsidRPr="003C1215" w:rsidRDefault="002F40EE" w:rsidP="002F40E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373A7">
              <w:rPr>
                <w:rFonts w:ascii="Arial" w:eastAsia="Times New Roman" w:hAnsi="Arial" w:cs="Arial"/>
                <w:sz w:val="20"/>
                <w:szCs w:val="20"/>
              </w:rPr>
              <w:t>Аутор две монографије и једног универзитетског уџбеника.</w:t>
            </w:r>
          </w:p>
        </w:tc>
      </w:tr>
    </w:tbl>
    <w:p w:rsidR="002F40EE" w:rsidRPr="00C8060F" w:rsidRDefault="002F40EE" w:rsidP="002F40EE">
      <w:pPr>
        <w:rPr>
          <w:lang w:val="ru-RU"/>
        </w:rPr>
      </w:pPr>
      <w:bookmarkStart w:id="0" w:name="_GoBack"/>
      <w:bookmarkEnd w:id="0"/>
    </w:p>
    <w:p w:rsidR="008430BB" w:rsidRDefault="008430BB"/>
    <w:sectPr w:rsidR="008430B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0EE"/>
    <w:rsid w:val="00174834"/>
    <w:rsid w:val="0019613B"/>
    <w:rsid w:val="002F40EE"/>
    <w:rsid w:val="00353379"/>
    <w:rsid w:val="005205E2"/>
    <w:rsid w:val="008430BB"/>
    <w:rsid w:val="008C0286"/>
    <w:rsid w:val="00A606CC"/>
    <w:rsid w:val="00A71398"/>
    <w:rsid w:val="00B3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85D9A"/>
  <w15:chartTrackingRefBased/>
  <w15:docId w15:val="{E3D8BE2A-B191-4899-81E8-715B70192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05E2"/>
    <w:rPr>
      <w:rFonts w:ascii="Times New Roman" w:hAnsi="Times New Roman"/>
      <w:sz w:val="24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890</Words>
  <Characters>5077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I</dc:creator>
  <cp:keywords/>
  <dc:description/>
  <cp:lastModifiedBy>Maja Savic</cp:lastModifiedBy>
  <cp:revision>3</cp:revision>
  <dcterms:created xsi:type="dcterms:W3CDTF">2022-05-16T09:48:00Z</dcterms:created>
  <dcterms:modified xsi:type="dcterms:W3CDTF">2022-05-24T21:06:00Z</dcterms:modified>
</cp:coreProperties>
</file>