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878" w:type="dxa"/>
        <w:tblInd w:w="93" w:type="dxa"/>
        <w:tblLook w:val="04A0" w:firstRow="1" w:lastRow="0" w:firstColumn="1" w:lastColumn="0" w:noHBand="0" w:noVBand="1"/>
      </w:tblPr>
      <w:tblGrid>
        <w:gridCol w:w="1068"/>
        <w:gridCol w:w="2097"/>
        <w:gridCol w:w="4590"/>
        <w:gridCol w:w="1793"/>
        <w:gridCol w:w="1330"/>
      </w:tblGrid>
      <w:tr w:rsidR="00BB7025" w:rsidRPr="003B6323" w14:paraId="43553D60" w14:textId="77777777" w:rsidTr="003B6323">
        <w:trPr>
          <w:trHeight w:val="792"/>
        </w:trPr>
        <w:tc>
          <w:tcPr>
            <w:tcW w:w="10878" w:type="dxa"/>
            <w:gridSpan w:val="5"/>
            <w:tcBorders>
              <w:top w:val="single" w:sz="4" w:space="0" w:color="auto"/>
              <w:left w:val="single" w:sz="4" w:space="0" w:color="auto"/>
              <w:bottom w:val="single" w:sz="4" w:space="0" w:color="auto"/>
              <w:right w:val="single" w:sz="4" w:space="0" w:color="auto"/>
            </w:tcBorders>
            <w:shd w:val="clear" w:color="000000" w:fill="00ABEA"/>
            <w:vAlign w:val="center"/>
            <w:hideMark/>
          </w:tcPr>
          <w:p w14:paraId="243C960D" w14:textId="77777777" w:rsidR="00BB7025" w:rsidRPr="003B6323" w:rsidRDefault="00BB7025" w:rsidP="00BB7025">
            <w:pPr>
              <w:spacing w:after="0" w:line="240" w:lineRule="auto"/>
              <w:jc w:val="center"/>
              <w:rPr>
                <w:rFonts w:ascii="Arial" w:eastAsia="Times New Roman" w:hAnsi="Arial" w:cs="Arial"/>
                <w:b/>
                <w:bCs/>
                <w:sz w:val="26"/>
                <w:szCs w:val="26"/>
                <w:lang w:val="sr-Cyrl-RS"/>
              </w:rPr>
            </w:pPr>
            <w:r w:rsidRPr="003B6323">
              <w:rPr>
                <w:rFonts w:ascii="Arial" w:eastAsia="Times New Roman" w:hAnsi="Arial" w:cs="Arial"/>
                <w:b/>
                <w:bCs/>
                <w:sz w:val="26"/>
                <w:szCs w:val="26"/>
                <w:lang w:val="sr-Cyrl-RS"/>
              </w:rPr>
              <w:t>Научне квалификације наставника на докторским студијама и задужења у настави</w:t>
            </w:r>
          </w:p>
        </w:tc>
      </w:tr>
      <w:tr w:rsidR="00654438" w:rsidRPr="003B6323" w14:paraId="39510CBA" w14:textId="77777777" w:rsidTr="003B6323">
        <w:trPr>
          <w:trHeight w:val="255"/>
        </w:trPr>
        <w:tc>
          <w:tcPr>
            <w:tcW w:w="3165"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8205EBF" w14:textId="77777777" w:rsidR="00654438" w:rsidRPr="003B6323" w:rsidRDefault="00654438" w:rsidP="00654438">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 xml:space="preserve">Презиме, средње слово, име </w:t>
            </w:r>
          </w:p>
        </w:tc>
        <w:tc>
          <w:tcPr>
            <w:tcW w:w="7713" w:type="dxa"/>
            <w:gridSpan w:val="3"/>
            <w:tcBorders>
              <w:top w:val="single" w:sz="4" w:space="0" w:color="auto"/>
              <w:left w:val="nil"/>
              <w:bottom w:val="single" w:sz="4" w:space="0" w:color="auto"/>
              <w:right w:val="single" w:sz="4" w:space="0" w:color="auto"/>
            </w:tcBorders>
            <w:shd w:val="clear" w:color="auto" w:fill="auto"/>
            <w:noWrap/>
            <w:vAlign w:val="bottom"/>
            <w:hideMark/>
          </w:tcPr>
          <w:p w14:paraId="4CDF9B2E" w14:textId="33B13797"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Утвић В. Милош</w:t>
            </w:r>
          </w:p>
        </w:tc>
      </w:tr>
      <w:tr w:rsidR="00654438" w:rsidRPr="003B6323" w14:paraId="6A483545" w14:textId="77777777" w:rsidTr="003B6323">
        <w:trPr>
          <w:trHeight w:val="255"/>
        </w:trPr>
        <w:tc>
          <w:tcPr>
            <w:tcW w:w="3165" w:type="dxa"/>
            <w:gridSpan w:val="2"/>
            <w:tcBorders>
              <w:top w:val="single" w:sz="4" w:space="0" w:color="auto"/>
              <w:left w:val="single" w:sz="4" w:space="0" w:color="auto"/>
              <w:bottom w:val="single" w:sz="4" w:space="0" w:color="auto"/>
              <w:right w:val="single" w:sz="4" w:space="0" w:color="auto"/>
            </w:tcBorders>
            <w:shd w:val="clear" w:color="000000" w:fill="CCFFCC"/>
            <w:noWrap/>
            <w:vAlign w:val="bottom"/>
            <w:hideMark/>
          </w:tcPr>
          <w:p w14:paraId="75620D50" w14:textId="77777777" w:rsidR="00654438" w:rsidRPr="003B6323" w:rsidRDefault="00654438" w:rsidP="00654438">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Звање</w:t>
            </w:r>
          </w:p>
        </w:tc>
        <w:tc>
          <w:tcPr>
            <w:tcW w:w="7713" w:type="dxa"/>
            <w:gridSpan w:val="3"/>
            <w:tcBorders>
              <w:top w:val="single" w:sz="4" w:space="0" w:color="auto"/>
              <w:left w:val="nil"/>
              <w:bottom w:val="single" w:sz="4" w:space="0" w:color="auto"/>
              <w:right w:val="single" w:sz="4" w:space="0" w:color="auto"/>
            </w:tcBorders>
            <w:shd w:val="clear" w:color="auto" w:fill="auto"/>
            <w:noWrap/>
            <w:vAlign w:val="bottom"/>
            <w:hideMark/>
          </w:tcPr>
          <w:p w14:paraId="4DA5BCC8" w14:textId="2C81E665"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доцент</w:t>
            </w:r>
          </w:p>
        </w:tc>
      </w:tr>
      <w:tr w:rsidR="00654438" w:rsidRPr="003B6323" w14:paraId="42B549CC" w14:textId="77777777" w:rsidTr="003B6323">
        <w:trPr>
          <w:trHeight w:val="255"/>
        </w:trPr>
        <w:tc>
          <w:tcPr>
            <w:tcW w:w="3165"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F30987E" w14:textId="77777777" w:rsidR="00654438" w:rsidRPr="003B6323" w:rsidRDefault="00654438" w:rsidP="00654438">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Ужа научна област</w:t>
            </w:r>
          </w:p>
        </w:tc>
        <w:tc>
          <w:tcPr>
            <w:tcW w:w="7713" w:type="dxa"/>
            <w:gridSpan w:val="3"/>
            <w:tcBorders>
              <w:top w:val="single" w:sz="4" w:space="0" w:color="auto"/>
              <w:left w:val="nil"/>
              <w:bottom w:val="single" w:sz="4" w:space="0" w:color="auto"/>
              <w:right w:val="single" w:sz="4" w:space="0" w:color="auto"/>
            </w:tcBorders>
            <w:shd w:val="clear" w:color="auto" w:fill="auto"/>
            <w:noWrap/>
            <w:vAlign w:val="bottom"/>
            <w:hideMark/>
          </w:tcPr>
          <w:p w14:paraId="3657005A" w14:textId="2B963AB8"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Библиотечка информатика</w:t>
            </w:r>
          </w:p>
        </w:tc>
      </w:tr>
      <w:tr w:rsidR="003B6323" w:rsidRPr="003B6323" w14:paraId="50FF3FBE" w14:textId="77777777" w:rsidTr="003B6323">
        <w:trPr>
          <w:trHeight w:val="255"/>
        </w:trPr>
        <w:tc>
          <w:tcPr>
            <w:tcW w:w="3165" w:type="dxa"/>
            <w:gridSpan w:val="2"/>
            <w:tcBorders>
              <w:top w:val="single" w:sz="4" w:space="0" w:color="auto"/>
              <w:left w:val="single" w:sz="4" w:space="0" w:color="auto"/>
              <w:bottom w:val="single" w:sz="4" w:space="0" w:color="auto"/>
              <w:right w:val="single" w:sz="4" w:space="0" w:color="auto"/>
            </w:tcBorders>
            <w:shd w:val="clear" w:color="000000" w:fill="FFCC99"/>
            <w:noWrap/>
            <w:vAlign w:val="bottom"/>
            <w:hideMark/>
          </w:tcPr>
          <w:p w14:paraId="198D5208" w14:textId="34FD24F9" w:rsidR="003B6323" w:rsidRPr="003B6323" w:rsidRDefault="003B6323" w:rsidP="003B6323">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Академска каријера</w:t>
            </w:r>
          </w:p>
        </w:tc>
        <w:tc>
          <w:tcPr>
            <w:tcW w:w="4590" w:type="dxa"/>
            <w:tcBorders>
              <w:top w:val="nil"/>
              <w:left w:val="nil"/>
              <w:bottom w:val="single" w:sz="4" w:space="0" w:color="auto"/>
              <w:right w:val="nil"/>
            </w:tcBorders>
            <w:shd w:val="clear" w:color="000000" w:fill="FFCC99"/>
            <w:noWrap/>
            <w:vAlign w:val="bottom"/>
            <w:hideMark/>
          </w:tcPr>
          <w:p w14:paraId="5D90B1CE" w14:textId="77777777" w:rsidR="003B6323" w:rsidRPr="003B6323" w:rsidRDefault="003B6323"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c>
          <w:tcPr>
            <w:tcW w:w="3123" w:type="dxa"/>
            <w:gridSpan w:val="2"/>
            <w:tcBorders>
              <w:top w:val="nil"/>
              <w:left w:val="nil"/>
              <w:bottom w:val="single" w:sz="4" w:space="0" w:color="auto"/>
              <w:right w:val="single" w:sz="4" w:space="0" w:color="auto"/>
            </w:tcBorders>
            <w:shd w:val="clear" w:color="000000" w:fill="FFCC99"/>
            <w:noWrap/>
            <w:vAlign w:val="bottom"/>
            <w:hideMark/>
          </w:tcPr>
          <w:p w14:paraId="13020ED2" w14:textId="77777777" w:rsidR="003B6323" w:rsidRPr="003B6323" w:rsidRDefault="003B6323"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r>
      <w:tr w:rsidR="00654438" w:rsidRPr="003B6323" w14:paraId="7EF38CC3" w14:textId="77777777" w:rsidTr="003B6323">
        <w:trPr>
          <w:trHeight w:val="255"/>
        </w:trPr>
        <w:tc>
          <w:tcPr>
            <w:tcW w:w="1068" w:type="dxa"/>
            <w:tcBorders>
              <w:top w:val="single" w:sz="4" w:space="0" w:color="auto"/>
              <w:left w:val="single" w:sz="4" w:space="0" w:color="auto"/>
              <w:bottom w:val="single" w:sz="4" w:space="0" w:color="auto"/>
              <w:right w:val="single" w:sz="4" w:space="0" w:color="000000"/>
            </w:tcBorders>
            <w:shd w:val="clear" w:color="000000" w:fill="CCFFCC"/>
            <w:noWrap/>
            <w:vAlign w:val="center"/>
            <w:hideMark/>
          </w:tcPr>
          <w:p w14:paraId="6B3D315D" w14:textId="77777777" w:rsidR="00654438" w:rsidRPr="003B6323" w:rsidRDefault="00654438" w:rsidP="00654438">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c>
          <w:tcPr>
            <w:tcW w:w="2097" w:type="dxa"/>
            <w:tcBorders>
              <w:top w:val="nil"/>
              <w:left w:val="nil"/>
              <w:bottom w:val="single" w:sz="4" w:space="0" w:color="auto"/>
              <w:right w:val="single" w:sz="4" w:space="0" w:color="auto"/>
            </w:tcBorders>
            <w:shd w:val="clear" w:color="000000" w:fill="FFFF99"/>
            <w:noWrap/>
            <w:vAlign w:val="center"/>
            <w:hideMark/>
          </w:tcPr>
          <w:p w14:paraId="259BB8B8" w14:textId="77777777"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Датум</w:t>
            </w:r>
          </w:p>
        </w:tc>
        <w:tc>
          <w:tcPr>
            <w:tcW w:w="4590" w:type="dxa"/>
            <w:tcBorders>
              <w:top w:val="nil"/>
              <w:left w:val="nil"/>
              <w:bottom w:val="single" w:sz="4" w:space="0" w:color="auto"/>
              <w:right w:val="single" w:sz="4" w:space="0" w:color="auto"/>
            </w:tcBorders>
            <w:shd w:val="clear" w:color="000000" w:fill="CCFFCC"/>
            <w:noWrap/>
            <w:vAlign w:val="center"/>
            <w:hideMark/>
          </w:tcPr>
          <w:p w14:paraId="620A2F1A" w14:textId="77777777"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Институција</w:t>
            </w:r>
          </w:p>
        </w:tc>
        <w:tc>
          <w:tcPr>
            <w:tcW w:w="3123" w:type="dxa"/>
            <w:gridSpan w:val="2"/>
            <w:tcBorders>
              <w:top w:val="nil"/>
              <w:left w:val="nil"/>
              <w:bottom w:val="single" w:sz="4" w:space="0" w:color="auto"/>
              <w:right w:val="single" w:sz="4" w:space="0" w:color="auto"/>
            </w:tcBorders>
            <w:shd w:val="clear" w:color="000000" w:fill="FFFF99"/>
            <w:noWrap/>
            <w:vAlign w:val="center"/>
            <w:hideMark/>
          </w:tcPr>
          <w:p w14:paraId="3BBDE47E" w14:textId="77777777"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Област</w:t>
            </w:r>
          </w:p>
        </w:tc>
      </w:tr>
      <w:tr w:rsidR="00654438" w:rsidRPr="003B6323" w14:paraId="7CD746E7" w14:textId="77777777" w:rsidTr="003B6323">
        <w:trPr>
          <w:trHeight w:val="255"/>
        </w:trPr>
        <w:tc>
          <w:tcPr>
            <w:tcW w:w="1068"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14:paraId="606C109F" w14:textId="77777777"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Избор у звање</w:t>
            </w:r>
          </w:p>
        </w:tc>
        <w:tc>
          <w:tcPr>
            <w:tcW w:w="2097" w:type="dxa"/>
            <w:tcBorders>
              <w:top w:val="nil"/>
              <w:left w:val="nil"/>
              <w:bottom w:val="single" w:sz="4" w:space="0" w:color="auto"/>
              <w:right w:val="single" w:sz="4" w:space="0" w:color="auto"/>
            </w:tcBorders>
            <w:shd w:val="clear" w:color="auto" w:fill="auto"/>
            <w:noWrap/>
            <w:vAlign w:val="center"/>
            <w:hideMark/>
          </w:tcPr>
          <w:p w14:paraId="2CC6804D" w14:textId="2B85F49A" w:rsidR="00654438" w:rsidRPr="003B6323" w:rsidRDefault="00654438"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17.12.2019</w:t>
            </w:r>
          </w:p>
        </w:tc>
        <w:tc>
          <w:tcPr>
            <w:tcW w:w="4590" w:type="dxa"/>
            <w:tcBorders>
              <w:top w:val="nil"/>
              <w:left w:val="nil"/>
              <w:bottom w:val="single" w:sz="4" w:space="0" w:color="auto"/>
              <w:right w:val="single" w:sz="4" w:space="0" w:color="auto"/>
            </w:tcBorders>
            <w:shd w:val="clear" w:color="auto" w:fill="auto"/>
            <w:noWrap/>
            <w:vAlign w:val="center"/>
          </w:tcPr>
          <w:p w14:paraId="5634C9F6" w14:textId="7AB2646F"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Универзитет у Београду, Филолошки факултет</w:t>
            </w:r>
          </w:p>
        </w:tc>
        <w:tc>
          <w:tcPr>
            <w:tcW w:w="3123" w:type="dxa"/>
            <w:gridSpan w:val="2"/>
            <w:tcBorders>
              <w:top w:val="nil"/>
              <w:left w:val="nil"/>
              <w:bottom w:val="single" w:sz="4" w:space="0" w:color="auto"/>
              <w:right w:val="single" w:sz="4" w:space="0" w:color="auto"/>
            </w:tcBorders>
            <w:shd w:val="clear" w:color="auto" w:fill="auto"/>
            <w:vAlign w:val="center"/>
          </w:tcPr>
          <w:p w14:paraId="4234C0DA" w14:textId="6EB60AE4" w:rsidR="00654438" w:rsidRPr="003B6323" w:rsidRDefault="00654438" w:rsidP="00654438">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Библиотечка информатика</w:t>
            </w:r>
          </w:p>
        </w:tc>
      </w:tr>
      <w:tr w:rsidR="00C21C99" w:rsidRPr="003B6323" w14:paraId="51C05333" w14:textId="77777777" w:rsidTr="003B6323">
        <w:trPr>
          <w:trHeight w:val="255"/>
        </w:trPr>
        <w:tc>
          <w:tcPr>
            <w:tcW w:w="1068" w:type="dxa"/>
            <w:tcBorders>
              <w:top w:val="single" w:sz="4" w:space="0" w:color="auto"/>
              <w:left w:val="single" w:sz="4" w:space="0" w:color="auto"/>
              <w:bottom w:val="single" w:sz="4" w:space="0" w:color="auto"/>
              <w:right w:val="single" w:sz="4" w:space="0" w:color="auto"/>
            </w:tcBorders>
            <w:shd w:val="clear" w:color="000000" w:fill="CCFFCC"/>
            <w:noWrap/>
            <w:vAlign w:val="center"/>
            <w:hideMark/>
          </w:tcPr>
          <w:p w14:paraId="69C818B5" w14:textId="77777777" w:rsidR="00C21C99" w:rsidRPr="003B6323" w:rsidRDefault="00C21C99" w:rsidP="00C21C9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Докторат</w:t>
            </w:r>
          </w:p>
        </w:tc>
        <w:tc>
          <w:tcPr>
            <w:tcW w:w="2097" w:type="dxa"/>
            <w:tcBorders>
              <w:top w:val="nil"/>
              <w:left w:val="nil"/>
              <w:bottom w:val="single" w:sz="4" w:space="0" w:color="auto"/>
              <w:right w:val="single" w:sz="4" w:space="0" w:color="auto"/>
            </w:tcBorders>
            <w:shd w:val="clear" w:color="auto" w:fill="auto"/>
            <w:noWrap/>
            <w:vAlign w:val="center"/>
            <w:hideMark/>
          </w:tcPr>
          <w:p w14:paraId="3C68BD48" w14:textId="7C809549" w:rsidR="00C21C99" w:rsidRPr="003B6323" w:rsidRDefault="00C21C99"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28.04.2014</w:t>
            </w:r>
          </w:p>
        </w:tc>
        <w:tc>
          <w:tcPr>
            <w:tcW w:w="4590" w:type="dxa"/>
            <w:tcBorders>
              <w:top w:val="nil"/>
              <w:left w:val="nil"/>
              <w:bottom w:val="single" w:sz="4" w:space="0" w:color="auto"/>
              <w:right w:val="single" w:sz="4" w:space="0" w:color="auto"/>
            </w:tcBorders>
            <w:shd w:val="clear" w:color="auto" w:fill="auto"/>
            <w:noWrap/>
            <w:vAlign w:val="center"/>
          </w:tcPr>
          <w:p w14:paraId="193251B8" w14:textId="1D12E8DD" w:rsidR="00C21C99" w:rsidRPr="003B6323" w:rsidRDefault="00C21C99" w:rsidP="00C21C9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Универзитет у Београду, Филолошки факултет</w:t>
            </w:r>
          </w:p>
        </w:tc>
        <w:tc>
          <w:tcPr>
            <w:tcW w:w="3123" w:type="dxa"/>
            <w:gridSpan w:val="2"/>
            <w:tcBorders>
              <w:top w:val="nil"/>
              <w:left w:val="nil"/>
              <w:bottom w:val="single" w:sz="4" w:space="0" w:color="auto"/>
              <w:right w:val="single" w:sz="4" w:space="0" w:color="auto"/>
            </w:tcBorders>
            <w:shd w:val="clear" w:color="auto" w:fill="auto"/>
            <w:vAlign w:val="center"/>
          </w:tcPr>
          <w:p w14:paraId="3A75BC29" w14:textId="209F8EA0" w:rsidR="00C21C99" w:rsidRPr="003B6323" w:rsidRDefault="00C21C99" w:rsidP="00C21C9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Библиотечка информатика</w:t>
            </w:r>
          </w:p>
        </w:tc>
      </w:tr>
      <w:tr w:rsidR="00C21C99" w:rsidRPr="003B6323" w14:paraId="402EBD7B" w14:textId="77777777" w:rsidTr="003B6323">
        <w:trPr>
          <w:trHeight w:val="510"/>
        </w:trPr>
        <w:tc>
          <w:tcPr>
            <w:tcW w:w="1068"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14:paraId="5A44B15B" w14:textId="77777777" w:rsidR="00C21C99" w:rsidRPr="003B6323" w:rsidRDefault="00C21C99" w:rsidP="00C21C9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Диплома</w:t>
            </w:r>
          </w:p>
        </w:tc>
        <w:tc>
          <w:tcPr>
            <w:tcW w:w="2097" w:type="dxa"/>
            <w:tcBorders>
              <w:top w:val="nil"/>
              <w:left w:val="nil"/>
              <w:bottom w:val="single" w:sz="4" w:space="0" w:color="auto"/>
              <w:right w:val="single" w:sz="4" w:space="0" w:color="auto"/>
            </w:tcBorders>
            <w:shd w:val="clear" w:color="auto" w:fill="auto"/>
            <w:noWrap/>
            <w:vAlign w:val="center"/>
            <w:hideMark/>
          </w:tcPr>
          <w:p w14:paraId="1854C422" w14:textId="665A905B" w:rsidR="00C21C99" w:rsidRPr="003B6323" w:rsidRDefault="00C21C99"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29.05.2001</w:t>
            </w:r>
          </w:p>
        </w:tc>
        <w:tc>
          <w:tcPr>
            <w:tcW w:w="4590" w:type="dxa"/>
            <w:tcBorders>
              <w:top w:val="nil"/>
              <w:left w:val="nil"/>
              <w:bottom w:val="single" w:sz="4" w:space="0" w:color="auto"/>
              <w:right w:val="single" w:sz="4" w:space="0" w:color="auto"/>
            </w:tcBorders>
            <w:shd w:val="clear" w:color="auto" w:fill="auto"/>
            <w:noWrap/>
            <w:vAlign w:val="center"/>
          </w:tcPr>
          <w:p w14:paraId="06F4F830" w14:textId="2A89E333" w:rsidR="00C21C99" w:rsidRPr="003B6323" w:rsidRDefault="00C21C99" w:rsidP="00C21C9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Универзитет у Београду, Математички факултет</w:t>
            </w:r>
          </w:p>
        </w:tc>
        <w:tc>
          <w:tcPr>
            <w:tcW w:w="3123" w:type="dxa"/>
            <w:gridSpan w:val="2"/>
            <w:tcBorders>
              <w:top w:val="nil"/>
              <w:left w:val="nil"/>
              <w:bottom w:val="single" w:sz="4" w:space="0" w:color="auto"/>
              <w:right w:val="single" w:sz="4" w:space="0" w:color="auto"/>
            </w:tcBorders>
            <w:shd w:val="clear" w:color="auto" w:fill="auto"/>
            <w:vAlign w:val="center"/>
          </w:tcPr>
          <w:p w14:paraId="7EE206E0" w14:textId="5DFF709A" w:rsidR="00C21C99" w:rsidRPr="003B6323" w:rsidRDefault="00C21C99" w:rsidP="00C21C9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Рачунарство и информатика</w:t>
            </w:r>
          </w:p>
        </w:tc>
      </w:tr>
      <w:tr w:rsidR="00C21C99" w:rsidRPr="003B6323" w14:paraId="01B48703"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5C27E622" w14:textId="77777777" w:rsidR="00C21C99" w:rsidRPr="003B6323" w:rsidRDefault="00C21C99" w:rsidP="00C21C99">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Списак предмета које наставник држи на студијским програмима докторских студија</w:t>
            </w:r>
          </w:p>
        </w:tc>
      </w:tr>
      <w:tr w:rsidR="00C21C99" w:rsidRPr="003B6323" w14:paraId="035D9E02"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05AC3DB5" w14:textId="77777777" w:rsidR="00C21C99" w:rsidRPr="003B6323" w:rsidRDefault="00C21C99"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Р.б.</w:t>
            </w:r>
          </w:p>
        </w:tc>
        <w:tc>
          <w:tcPr>
            <w:tcW w:w="9810" w:type="dxa"/>
            <w:gridSpan w:val="4"/>
            <w:tcBorders>
              <w:top w:val="single" w:sz="4" w:space="0" w:color="auto"/>
              <w:left w:val="nil"/>
              <w:bottom w:val="single" w:sz="4" w:space="0" w:color="auto"/>
              <w:right w:val="single" w:sz="4" w:space="0" w:color="auto"/>
            </w:tcBorders>
            <w:shd w:val="clear" w:color="000000" w:fill="FFFF99"/>
            <w:noWrap/>
            <w:vAlign w:val="center"/>
            <w:hideMark/>
          </w:tcPr>
          <w:p w14:paraId="3BC80466" w14:textId="77777777" w:rsidR="00C21C99" w:rsidRPr="003B6323" w:rsidRDefault="00C21C99" w:rsidP="00C21C9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Назив предмета</w:t>
            </w:r>
          </w:p>
        </w:tc>
      </w:tr>
      <w:tr w:rsidR="0024691B" w:rsidRPr="003B6323" w14:paraId="5F30E79A"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39835891" w14:textId="77777777" w:rsidR="0024691B" w:rsidRPr="003B6323" w:rsidRDefault="0024691B"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w:t>
            </w:r>
          </w:p>
        </w:tc>
        <w:tc>
          <w:tcPr>
            <w:tcW w:w="9810" w:type="dxa"/>
            <w:gridSpan w:val="4"/>
            <w:tcBorders>
              <w:top w:val="single" w:sz="4" w:space="0" w:color="auto"/>
              <w:left w:val="nil"/>
              <w:bottom w:val="single" w:sz="4" w:space="0" w:color="auto"/>
              <w:right w:val="single" w:sz="4" w:space="0" w:color="auto"/>
            </w:tcBorders>
            <w:shd w:val="clear" w:color="auto" w:fill="auto"/>
            <w:vAlign w:val="center"/>
            <w:hideMark/>
          </w:tcPr>
          <w:p w14:paraId="7EE98219" w14:textId="383D4F26" w:rsidR="0024691B" w:rsidRPr="003B6323" w:rsidRDefault="0024691B" w:rsidP="0024691B">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Језички ресурси и технологије 1</w:t>
            </w:r>
          </w:p>
        </w:tc>
      </w:tr>
      <w:tr w:rsidR="0024691B" w:rsidRPr="003B6323" w14:paraId="4418A84B" w14:textId="77777777" w:rsidTr="003B6323">
        <w:trPr>
          <w:trHeight w:val="255"/>
        </w:trPr>
        <w:tc>
          <w:tcPr>
            <w:tcW w:w="9548" w:type="dxa"/>
            <w:gridSpan w:val="4"/>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09E31D80" w14:textId="77777777" w:rsidR="0024691B" w:rsidRPr="003B6323" w:rsidRDefault="0024691B" w:rsidP="0024691B">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Најзначајнији радови  у складу са захтевима допунских стандарда за дато поље (10 до 20)</w:t>
            </w:r>
          </w:p>
        </w:tc>
        <w:tc>
          <w:tcPr>
            <w:tcW w:w="1330" w:type="dxa"/>
            <w:tcBorders>
              <w:top w:val="single" w:sz="4" w:space="0" w:color="auto"/>
              <w:left w:val="single" w:sz="4" w:space="0" w:color="auto"/>
              <w:bottom w:val="single" w:sz="4" w:space="0" w:color="auto"/>
              <w:right w:val="single" w:sz="4" w:space="0" w:color="auto"/>
            </w:tcBorders>
            <w:shd w:val="clear" w:color="000000" w:fill="FFCC99"/>
            <w:vAlign w:val="center"/>
          </w:tcPr>
          <w:p w14:paraId="68EF6C3F" w14:textId="77777777" w:rsidR="0024691B" w:rsidRPr="003B6323" w:rsidRDefault="0024691B" w:rsidP="0024691B">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категорија</w:t>
            </w:r>
          </w:p>
        </w:tc>
      </w:tr>
      <w:tr w:rsidR="00A93466" w:rsidRPr="003B6323" w14:paraId="5448135C"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00FD254F" w14:textId="77777777" w:rsidR="00A93466" w:rsidRPr="003B6323" w:rsidRDefault="00A93466" w:rsidP="003B6323">
            <w:pPr>
              <w:spacing w:after="0" w:line="240" w:lineRule="auto"/>
              <w:jc w:val="center"/>
              <w:rPr>
                <w:rFonts w:ascii="Arial" w:eastAsia="Times New Roman" w:hAnsi="Arial" w:cs="Arial"/>
                <w:sz w:val="20"/>
                <w:szCs w:val="20"/>
                <w:lang w:val="sr-Cyrl-RS"/>
              </w:rPr>
            </w:pPr>
            <w:bookmarkStart w:id="0" w:name="_GoBack" w:colFirst="0" w:colLast="0"/>
            <w:r w:rsidRPr="003B6323">
              <w:rPr>
                <w:rFonts w:ascii="Arial" w:eastAsia="Times New Roman" w:hAnsi="Arial" w:cs="Arial"/>
                <w:sz w:val="20"/>
                <w:szCs w:val="20"/>
                <w:lang w:val="sr-Cyrl-RS"/>
              </w:rPr>
              <w:t>1</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0A8CF5EF" w14:textId="2E91B6E7" w:rsidR="00A93466" w:rsidRPr="003B6323" w:rsidRDefault="00A93466" w:rsidP="00A93466">
            <w:pPr>
              <w:tabs>
                <w:tab w:val="left" w:pos="2316"/>
              </w:tabs>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Tomašević, Aleksandra, Ranka Stanković, Miloš Utvić, Ivan Obradović, and Božo Kolonja. 2018. "Managing Mining Project Documentation Using Human Language Technology". </w:t>
            </w:r>
            <w:r w:rsidRPr="003B6323">
              <w:rPr>
                <w:rFonts w:ascii="Arial" w:eastAsia="Times New Roman" w:hAnsi="Arial" w:cs="Arial"/>
                <w:i/>
                <w:iCs/>
                <w:sz w:val="20"/>
                <w:szCs w:val="20"/>
                <w:lang w:val="sr-Cyrl-RS"/>
              </w:rPr>
              <w:t>The Electronic Library</w:t>
            </w:r>
            <w:r w:rsidRPr="003B6323">
              <w:rPr>
                <w:rFonts w:ascii="Arial" w:eastAsia="Times New Roman" w:hAnsi="Arial" w:cs="Arial"/>
                <w:sz w:val="20"/>
                <w:szCs w:val="20"/>
                <w:lang w:val="sr-Cyrl-RS"/>
              </w:rPr>
              <w:t xml:space="preserve"> 36: 993–1009. DOI: https://doi.org/10.1108/EL-11-2017-0239 (ISSN: 0264-0473)</w:t>
            </w:r>
          </w:p>
        </w:tc>
        <w:tc>
          <w:tcPr>
            <w:tcW w:w="1330" w:type="dxa"/>
            <w:tcBorders>
              <w:top w:val="single" w:sz="4" w:space="0" w:color="auto"/>
              <w:left w:val="nil"/>
              <w:bottom w:val="single" w:sz="4" w:space="0" w:color="auto"/>
              <w:right w:val="single" w:sz="4" w:space="0" w:color="auto"/>
            </w:tcBorders>
            <w:shd w:val="clear" w:color="auto" w:fill="auto"/>
            <w:vAlign w:val="center"/>
          </w:tcPr>
          <w:p w14:paraId="5CC38812" w14:textId="4DBD1E80" w:rsidR="00A93466" w:rsidRPr="003B6323" w:rsidRDefault="006648B4" w:rsidP="003B6323">
            <w:pPr>
              <w:spacing w:after="0" w:line="240" w:lineRule="auto"/>
              <w:jc w:val="center"/>
              <w:rPr>
                <w:rFonts w:ascii="Arial" w:eastAsia="Times New Roman" w:hAnsi="Arial" w:cs="Arial"/>
                <w:sz w:val="20"/>
                <w:szCs w:val="20"/>
              </w:rPr>
            </w:pPr>
            <w:r w:rsidRPr="003B6323">
              <w:rPr>
                <w:rFonts w:ascii="Arial" w:eastAsia="Times New Roman" w:hAnsi="Arial" w:cs="Arial"/>
                <w:sz w:val="20"/>
                <w:szCs w:val="20"/>
                <w:lang w:val="sr-Cyrl-RS"/>
              </w:rPr>
              <w:t>M2</w:t>
            </w:r>
            <w:r w:rsidR="003B6323">
              <w:rPr>
                <w:rFonts w:ascii="Arial" w:eastAsia="Times New Roman" w:hAnsi="Arial" w:cs="Arial"/>
                <w:sz w:val="20"/>
                <w:szCs w:val="20"/>
              </w:rPr>
              <w:t>3</w:t>
            </w:r>
          </w:p>
        </w:tc>
      </w:tr>
      <w:tr w:rsidR="00A93466" w:rsidRPr="003B6323" w14:paraId="2D7AC004"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6C1B9978" w14:textId="77777777"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2</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79DB83C1" w14:textId="36C91E9B" w:rsidR="00A93466" w:rsidRPr="003B6323" w:rsidRDefault="00A93466" w:rsidP="00A93466">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Krstev, Cvetana, Obradović, Ivan, Utvić, Miloš and Vitas, Duško. 2014. "A System for Named Entity Recognition Based on Local Grammars". Journal of Logic and Computation 24 (2): 473–489.</w:t>
            </w:r>
            <w:r w:rsidR="003B6323">
              <w:rPr>
                <w:rFonts w:ascii="Arial" w:eastAsia="Times New Roman" w:hAnsi="Arial" w:cs="Arial"/>
                <w:sz w:val="20"/>
                <w:szCs w:val="20"/>
              </w:rPr>
              <w:t xml:space="preserve"> </w:t>
            </w:r>
            <w:r w:rsidRPr="003B6323">
              <w:rPr>
                <w:rFonts w:ascii="Arial" w:eastAsia="Times New Roman" w:hAnsi="Arial" w:cs="Arial"/>
                <w:sz w:val="20"/>
                <w:szCs w:val="20"/>
                <w:lang w:val="sr-Cyrl-RS"/>
              </w:rPr>
              <w:t xml:space="preserve">ISSN: 0955-792X. DOI: https://doi.org/10.1093/logcom/exs079, </w:t>
            </w:r>
            <w:r w:rsidRPr="003B6323">
              <w:rPr>
                <w:rFonts w:ascii="Arial" w:eastAsia="Times New Roman" w:hAnsi="Arial" w:cs="Arial"/>
                <w:sz w:val="20"/>
                <w:szCs w:val="20"/>
                <w:lang w:val="sr-Cyrl-RS"/>
              </w:rPr>
              <w:br/>
              <w:t>URL: http://logcom.oxfordjournals.org/content/24/2/473</w:t>
            </w:r>
          </w:p>
        </w:tc>
        <w:tc>
          <w:tcPr>
            <w:tcW w:w="1330" w:type="dxa"/>
            <w:tcBorders>
              <w:top w:val="single" w:sz="4" w:space="0" w:color="auto"/>
              <w:left w:val="nil"/>
              <w:bottom w:val="single" w:sz="4" w:space="0" w:color="auto"/>
              <w:right w:val="single" w:sz="4" w:space="0" w:color="auto"/>
            </w:tcBorders>
            <w:shd w:val="clear" w:color="auto" w:fill="auto"/>
            <w:vAlign w:val="center"/>
          </w:tcPr>
          <w:p w14:paraId="755A8A5B" w14:textId="634EAA3E" w:rsidR="00A93466" w:rsidRPr="003B6323" w:rsidRDefault="00BD52D2" w:rsidP="003B6323">
            <w:pPr>
              <w:spacing w:after="0" w:line="240" w:lineRule="auto"/>
              <w:jc w:val="center"/>
              <w:rPr>
                <w:rFonts w:ascii="Arial" w:eastAsia="Times New Roman" w:hAnsi="Arial" w:cs="Arial"/>
                <w:sz w:val="20"/>
                <w:szCs w:val="20"/>
              </w:rPr>
            </w:pPr>
            <w:r w:rsidRPr="003B6323">
              <w:rPr>
                <w:rFonts w:ascii="Arial" w:eastAsia="Times New Roman" w:hAnsi="Arial" w:cs="Arial"/>
                <w:sz w:val="20"/>
                <w:szCs w:val="20"/>
                <w:lang w:val="sr-Cyrl-RS"/>
              </w:rPr>
              <w:t>M2</w:t>
            </w:r>
            <w:r w:rsidR="003B6323">
              <w:rPr>
                <w:rFonts w:ascii="Arial" w:eastAsia="Times New Roman" w:hAnsi="Arial" w:cs="Arial"/>
                <w:sz w:val="20"/>
                <w:szCs w:val="20"/>
              </w:rPr>
              <w:t>3</w:t>
            </w:r>
          </w:p>
        </w:tc>
      </w:tr>
      <w:tr w:rsidR="00A93466" w:rsidRPr="003B6323" w14:paraId="6C1EBBC5"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59253623" w14:textId="77777777"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3</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039AD102" w14:textId="450CD2E7" w:rsidR="00A93466" w:rsidRPr="003B6323" w:rsidRDefault="00A93466" w:rsidP="00A93466">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Драгићевић, Рајна М. и Милош В. Утвић. 2019. "Умножавање мовираних фемининума на -(к)иња у савременом српском језику". </w:t>
            </w:r>
            <w:r w:rsidRPr="003B6323">
              <w:rPr>
                <w:rFonts w:ascii="Arial" w:eastAsia="Times New Roman" w:hAnsi="Arial" w:cs="Arial"/>
                <w:i/>
                <w:iCs/>
                <w:sz w:val="20"/>
                <w:szCs w:val="20"/>
                <w:lang w:val="sr-Cyrl-RS"/>
              </w:rPr>
              <w:t>Српски језик</w:t>
            </w:r>
            <w:r w:rsidRPr="003B6323">
              <w:rPr>
                <w:rFonts w:ascii="Arial" w:eastAsia="Times New Roman" w:hAnsi="Arial" w:cs="Arial"/>
                <w:sz w:val="20"/>
                <w:szCs w:val="20"/>
                <w:lang w:val="sr-Cyrl-RS"/>
              </w:rPr>
              <w:t xml:space="preserve"> : студије српске и словенске 24: 187–200.  DOI: https://doi.org/10.18485/sj.2019.24.1.9. (ISSN: 0354-9259)</w:t>
            </w:r>
          </w:p>
        </w:tc>
        <w:tc>
          <w:tcPr>
            <w:tcW w:w="1330" w:type="dxa"/>
            <w:tcBorders>
              <w:top w:val="single" w:sz="4" w:space="0" w:color="auto"/>
              <w:left w:val="nil"/>
              <w:bottom w:val="single" w:sz="4" w:space="0" w:color="auto"/>
              <w:right w:val="single" w:sz="4" w:space="0" w:color="auto"/>
            </w:tcBorders>
            <w:shd w:val="clear" w:color="auto" w:fill="auto"/>
            <w:vAlign w:val="center"/>
          </w:tcPr>
          <w:p w14:paraId="6550E99B" w14:textId="4842F588" w:rsidR="00A93466" w:rsidRPr="003B6323" w:rsidRDefault="00E0445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M24</w:t>
            </w:r>
          </w:p>
        </w:tc>
      </w:tr>
      <w:tr w:rsidR="00A93466" w:rsidRPr="003B6323" w14:paraId="5FEE7C65"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721653F3" w14:textId="77777777"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4</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5D9F73F5" w14:textId="3F003956" w:rsidR="00A93466" w:rsidRPr="003B6323" w:rsidRDefault="00A93466" w:rsidP="00A93466">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Утвић, Милош. 2014. "Листе учестаности Корпуса савременог српског језика". Александар Милановић, Живојин Станојчић and Љубомир Поповић (ур.). </w:t>
            </w:r>
            <w:r w:rsidRPr="003B6323">
              <w:rPr>
                <w:rFonts w:ascii="Arial" w:eastAsia="Times New Roman" w:hAnsi="Arial" w:cs="Arial"/>
                <w:i/>
                <w:iCs/>
                <w:sz w:val="20"/>
                <w:szCs w:val="20"/>
                <w:lang w:val="sr-Cyrl-RS"/>
              </w:rPr>
              <w:t>Научни састанак слависта у Вукове дане.</w:t>
            </w:r>
            <w:r w:rsidRPr="003B6323">
              <w:rPr>
                <w:rFonts w:ascii="Arial" w:eastAsia="Times New Roman" w:hAnsi="Arial" w:cs="Arial"/>
                <w:sz w:val="20"/>
                <w:szCs w:val="20"/>
                <w:lang w:val="sr-Cyrl-RS"/>
              </w:rPr>
              <w:t xml:space="preserve"> Српски језик и његови ресурси: теорија, опис и примене. 3/43. научни састанак слависта у Вукове дане, Београд, 12–15. IX 2013. Београд: Међународни славистички центар, Филолошки факултет. 43/3, стр. 241–262. http://www.fil.bg.ac.rs/misko/bibliografija/2014/Utvic-MSC 43-3.pdf. (ISSN: 0351-9066)</w:t>
            </w:r>
          </w:p>
        </w:tc>
        <w:tc>
          <w:tcPr>
            <w:tcW w:w="1330" w:type="dxa"/>
            <w:tcBorders>
              <w:top w:val="single" w:sz="4" w:space="0" w:color="auto"/>
              <w:left w:val="nil"/>
              <w:bottom w:val="single" w:sz="4" w:space="0" w:color="auto"/>
              <w:right w:val="single" w:sz="4" w:space="0" w:color="auto"/>
            </w:tcBorders>
            <w:shd w:val="clear" w:color="auto" w:fill="auto"/>
            <w:vAlign w:val="center"/>
          </w:tcPr>
          <w:p w14:paraId="49306062" w14:textId="120A95BD"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М51</w:t>
            </w:r>
          </w:p>
        </w:tc>
      </w:tr>
      <w:tr w:rsidR="00A93466" w:rsidRPr="003B6323" w14:paraId="69F9B34E"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5B272500" w14:textId="77777777"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5</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07C369F0" w14:textId="358C38FB" w:rsidR="00A93466" w:rsidRPr="003B6323" w:rsidRDefault="00A93466" w:rsidP="00A93466">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Драгићевић, Рајна М. и Утвић, Милош В. 2017. Корпусно истраживање ширења компоненте „мулти“ у српском језику данас. Рајна Драгићевић и Александар Милановић (ур.) </w:t>
            </w:r>
            <w:r w:rsidRPr="003B6323">
              <w:rPr>
                <w:rFonts w:ascii="Arial" w:eastAsia="Times New Roman" w:hAnsi="Arial" w:cs="Arial"/>
                <w:i/>
                <w:iCs/>
                <w:sz w:val="20"/>
                <w:szCs w:val="20"/>
                <w:lang w:val="sr-Cyrl-RS"/>
              </w:rPr>
              <w:t>Научни састанак слависта у Вукове дане</w:t>
            </w:r>
            <w:r w:rsidRPr="003B6323">
              <w:rPr>
                <w:rFonts w:ascii="Arial" w:eastAsia="Times New Roman" w:hAnsi="Arial" w:cs="Arial"/>
                <w:sz w:val="20"/>
                <w:szCs w:val="20"/>
                <w:lang w:val="sr-Cyrl-RS"/>
              </w:rPr>
              <w:t>. Српски језик и његови ресурси: теорија, опис и примене. 3/46. научни састанак слависта у Вукове дане, Београд, 15-18. IX 2016. Београд : Међународни славистички центар, Филолошки факултет. 46/3, стр. 73–86 (ISSN 0351-9066; ISBN 978-86-6153-475-1)</w:t>
            </w:r>
            <w:r w:rsidRPr="003B6323">
              <w:rPr>
                <w:rFonts w:ascii="Arial" w:eastAsia="Times New Roman" w:hAnsi="Arial" w:cs="Arial"/>
                <w:sz w:val="20"/>
                <w:szCs w:val="20"/>
                <w:lang w:val="sr-Cyrl-RS"/>
              </w:rPr>
              <w:br/>
              <w:t xml:space="preserve">https://doi.org/10.18485/msc.2017.46.3.ch5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EC3D61B" w14:textId="33EB49DF"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М51</w:t>
            </w:r>
          </w:p>
        </w:tc>
      </w:tr>
      <w:tr w:rsidR="00A93466" w:rsidRPr="003B6323" w14:paraId="570A8757"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2B60ADF3" w14:textId="77777777"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6</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36FE0B5C" w14:textId="33AA302D" w:rsidR="00A93466" w:rsidRPr="003B6323" w:rsidRDefault="00A93466" w:rsidP="00A93466">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Утвић, Милош В., Иван М. Обрадовић, Ранка М. Станковић, Александра Ђ. Томашевић и Биљана Ђ. Лазић. 2018. "Изградња специјалних корпуса савременог српског језика на примеру корпуса из области рударства". Божо Ћорић and Александар Милановић (ур.). Научни састанак слависта у Вукове дане. Српски језик и његови ресурси: теорија, опис и примене. 3/47. </w:t>
            </w:r>
            <w:r w:rsidR="003B6323" w:rsidRPr="003B6323">
              <w:rPr>
                <w:rFonts w:ascii="Arial" w:eastAsia="Times New Roman" w:hAnsi="Arial" w:cs="Arial"/>
                <w:i/>
                <w:iCs/>
                <w:sz w:val="20"/>
                <w:szCs w:val="20"/>
                <w:lang w:val="sr-Cyrl-RS"/>
              </w:rPr>
              <w:t>Н</w:t>
            </w:r>
            <w:r w:rsidRPr="003B6323">
              <w:rPr>
                <w:rFonts w:ascii="Arial" w:eastAsia="Times New Roman" w:hAnsi="Arial" w:cs="Arial"/>
                <w:i/>
                <w:iCs/>
                <w:sz w:val="20"/>
                <w:szCs w:val="20"/>
                <w:lang w:val="sr-Cyrl-RS"/>
              </w:rPr>
              <w:t>аучни састанак слависта у Вукове дане</w:t>
            </w:r>
            <w:r w:rsidRPr="003B6323">
              <w:rPr>
                <w:rFonts w:ascii="Arial" w:eastAsia="Times New Roman" w:hAnsi="Arial" w:cs="Arial"/>
                <w:sz w:val="20"/>
                <w:szCs w:val="20"/>
                <w:lang w:val="sr-Cyrl-RS"/>
              </w:rPr>
              <w:t>, Београд, 2017. Београд: Међународни славистички центар, Филолошки факултет. 47/3, стр.103–118. DOI: https://doi.org/10.18485/msc.2018.47.3.ch7. (ISSN: 0351-9066)</w:t>
            </w:r>
          </w:p>
        </w:tc>
        <w:tc>
          <w:tcPr>
            <w:tcW w:w="1330" w:type="dxa"/>
            <w:tcBorders>
              <w:top w:val="single" w:sz="4" w:space="0" w:color="auto"/>
              <w:left w:val="nil"/>
              <w:bottom w:val="single" w:sz="4" w:space="0" w:color="auto"/>
              <w:right w:val="single" w:sz="4" w:space="0" w:color="auto"/>
            </w:tcBorders>
            <w:shd w:val="clear" w:color="auto" w:fill="auto"/>
            <w:vAlign w:val="center"/>
          </w:tcPr>
          <w:p w14:paraId="4B069838" w14:textId="647DCA99"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М51</w:t>
            </w:r>
          </w:p>
        </w:tc>
      </w:tr>
      <w:tr w:rsidR="00A93466" w:rsidRPr="003B6323" w14:paraId="18AC5B92"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49F6FD21" w14:textId="77777777"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7</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2359C3BD" w14:textId="5D6DA6A7" w:rsidR="00A93466" w:rsidRPr="003B6323" w:rsidRDefault="00A93466" w:rsidP="00A93466">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Утвић, Милош В, Станковић, Ранка М, Томашевић, Александра Ђ, Шкорић, Михаило Ђ, Лазић, Биљана Ђ. 2019. "Претрага корпуса заснована на употреби екстерних лексичких ресурса путем веб-сервиса". У: Ћорић, Божо и Милановић, Александар (ур.) Научни састанак слависта у Вукове дане. Српски језик и његови ресурси: теорија, опис и примене. 3/48. </w:t>
            </w:r>
            <w:r w:rsidR="003B6323" w:rsidRPr="003B6323">
              <w:rPr>
                <w:rFonts w:ascii="Arial" w:eastAsia="Times New Roman" w:hAnsi="Arial" w:cs="Arial"/>
                <w:i/>
                <w:iCs/>
                <w:sz w:val="20"/>
                <w:szCs w:val="20"/>
                <w:lang w:val="sr-Cyrl-RS"/>
              </w:rPr>
              <w:t>Н</w:t>
            </w:r>
            <w:r w:rsidRPr="003B6323">
              <w:rPr>
                <w:rFonts w:ascii="Arial" w:eastAsia="Times New Roman" w:hAnsi="Arial" w:cs="Arial"/>
                <w:i/>
                <w:iCs/>
                <w:sz w:val="20"/>
                <w:szCs w:val="20"/>
                <w:lang w:val="sr-Cyrl-RS"/>
              </w:rPr>
              <w:t>аучни састанак слависта у Вукове дане</w:t>
            </w:r>
            <w:r w:rsidRPr="003B6323">
              <w:rPr>
                <w:rFonts w:ascii="Arial" w:eastAsia="Times New Roman" w:hAnsi="Arial" w:cs="Arial"/>
                <w:sz w:val="20"/>
                <w:szCs w:val="20"/>
                <w:lang w:val="sr-Cyrl-RS"/>
              </w:rPr>
              <w:t xml:space="preserve">, Београд, 2018, 48/3, pp. 279–298. Београд : Међународни славистички центар, Филолошки факултет (ISSN 0351-9066; ISBN 978-86-6153-597-0) </w:t>
            </w:r>
            <w:r w:rsidRPr="003B6323">
              <w:rPr>
                <w:rFonts w:ascii="Arial" w:eastAsia="Times New Roman" w:hAnsi="Arial" w:cs="Arial"/>
                <w:sz w:val="20"/>
                <w:szCs w:val="20"/>
                <w:lang w:val="sr-Cyrl-RS"/>
              </w:rPr>
              <w:br/>
              <w:t>https://doi.org/10.18485/msc.2019.48.3.ch12</w:t>
            </w:r>
          </w:p>
        </w:tc>
        <w:tc>
          <w:tcPr>
            <w:tcW w:w="1330" w:type="dxa"/>
            <w:tcBorders>
              <w:top w:val="single" w:sz="4" w:space="0" w:color="auto"/>
              <w:left w:val="nil"/>
              <w:bottom w:val="single" w:sz="4" w:space="0" w:color="auto"/>
              <w:right w:val="single" w:sz="4" w:space="0" w:color="auto"/>
            </w:tcBorders>
            <w:shd w:val="clear" w:color="auto" w:fill="auto"/>
            <w:vAlign w:val="center"/>
          </w:tcPr>
          <w:p w14:paraId="45B700F4" w14:textId="55423B1B" w:rsidR="00A93466" w:rsidRPr="003B6323" w:rsidRDefault="00A93466"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М51</w:t>
            </w:r>
          </w:p>
        </w:tc>
      </w:tr>
      <w:tr w:rsidR="00B55349" w:rsidRPr="003B6323" w14:paraId="11C74FB0"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2741BC18" w14:textId="77777777" w:rsidR="00B55349" w:rsidRPr="003B6323" w:rsidRDefault="00B55349"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8</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1FD9A635" w14:textId="32788AF7" w:rsidR="00B55349" w:rsidRPr="003B6323" w:rsidRDefault="00B55349" w:rsidP="00B55349">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Драгићевић, Рајна М. и Милош В. Утвић. Песнички речник Ирене Грицкат. У: Божо Ћорић и Александар Милановић (ур.) </w:t>
            </w:r>
            <w:r w:rsidRPr="003B6323">
              <w:rPr>
                <w:rFonts w:ascii="Arial" w:eastAsia="Times New Roman" w:hAnsi="Arial" w:cs="Arial"/>
                <w:i/>
                <w:iCs/>
                <w:sz w:val="20"/>
                <w:szCs w:val="20"/>
                <w:lang w:val="sr-Cyrl-RS"/>
              </w:rPr>
              <w:t>Научни састанак слависта у Вукове дане</w:t>
            </w:r>
            <w:r w:rsidRPr="003B6323">
              <w:rPr>
                <w:rFonts w:ascii="Arial" w:eastAsia="Times New Roman" w:hAnsi="Arial" w:cs="Arial"/>
                <w:sz w:val="20"/>
                <w:szCs w:val="20"/>
                <w:lang w:val="sr-Cyrl-RS"/>
              </w:rPr>
              <w:t>. Српски језик и његови ресурси: теорија, опис и примене. 3/49. научни састанак слависта у Вукове дане, Београд, 2019., 49/3, стр. 55–84. Београд : Међународни славистички центар, Филолошки факултет. 2020. - 214. (ISSN 0351-9066; ISBN 978-86-6153-644-1)</w:t>
            </w:r>
            <w:r w:rsidRPr="003B6323">
              <w:rPr>
                <w:rFonts w:ascii="Arial" w:eastAsia="Times New Roman" w:hAnsi="Arial" w:cs="Arial"/>
                <w:sz w:val="20"/>
                <w:szCs w:val="20"/>
                <w:lang w:val="sr-Cyrl-RS"/>
              </w:rPr>
              <w:br/>
              <w:t>DOI: https://doi.org/10.18485/msc.2020.49.3.ch4</w:t>
            </w:r>
            <w:r w:rsidRPr="003B6323">
              <w:rPr>
                <w:rFonts w:ascii="Arial" w:eastAsia="Times New Roman" w:hAnsi="Arial" w:cs="Arial"/>
                <w:sz w:val="20"/>
                <w:szCs w:val="20"/>
                <w:lang w:val="sr-Cyrl-RS"/>
              </w:rPr>
              <w:br/>
              <w:t>PDF: http://doi.fil.bg.ac.rs/pdf/eb_ser/msc/2020-3/msc-2020-49-3-ch4.pdf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7BCA0FA6" w14:textId="789FA9AE" w:rsidR="00B55349" w:rsidRPr="003B6323" w:rsidRDefault="00B55349"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М51</w:t>
            </w:r>
          </w:p>
        </w:tc>
      </w:tr>
      <w:tr w:rsidR="00D30E11" w:rsidRPr="003B6323" w14:paraId="65DDE203"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2648DA7F" w14:textId="77777777" w:rsidR="00D30E11" w:rsidRPr="003B6323" w:rsidRDefault="00D30E11"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lastRenderedPageBreak/>
              <w:t>9</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53F2FF85" w14:textId="1E0DFEA5" w:rsidR="00D30E11" w:rsidRPr="003B6323" w:rsidRDefault="00D30E11" w:rsidP="00D30E1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Крстев, Цветана, Милош Утвић и Јелена Јаћимовић. „Ако коза лаже, рог не лаже - где су и ко су жене у српској дневној штампи“. </w:t>
            </w:r>
            <w:r w:rsidRPr="003B6323">
              <w:rPr>
                <w:rFonts w:ascii="Arial" w:eastAsia="Times New Roman" w:hAnsi="Arial" w:cs="Arial"/>
                <w:i/>
                <w:iCs/>
                <w:sz w:val="20"/>
                <w:szCs w:val="20"/>
                <w:lang w:val="sr-Cyrl-RS"/>
              </w:rPr>
              <w:t>Књиженство - часопис за студије књижевности, рода и културе</w:t>
            </w:r>
            <w:r w:rsidRPr="003B6323">
              <w:rPr>
                <w:rFonts w:ascii="Arial" w:eastAsia="Times New Roman" w:hAnsi="Arial" w:cs="Arial"/>
                <w:sz w:val="20"/>
                <w:szCs w:val="20"/>
                <w:lang w:val="sr-Cyrl-RS"/>
              </w:rPr>
              <w:t xml:space="preserve">. 5/5, 2015. (ISSN 2217-7809) </w:t>
            </w:r>
            <w:r w:rsidRPr="003B6323">
              <w:rPr>
                <w:rFonts w:ascii="Arial" w:eastAsia="Times New Roman" w:hAnsi="Arial" w:cs="Arial"/>
                <w:sz w:val="20"/>
                <w:szCs w:val="20"/>
                <w:lang w:val="sr-Cyrl-RS"/>
              </w:rPr>
              <w:br/>
              <w:t xml:space="preserve">DOI: https://doi.org/10.18485/knjiz.2015.1.24 </w:t>
            </w:r>
            <w:r w:rsidRPr="003B6323">
              <w:rPr>
                <w:rFonts w:ascii="Arial" w:eastAsia="Times New Roman" w:hAnsi="Arial" w:cs="Arial"/>
                <w:sz w:val="20"/>
                <w:szCs w:val="20"/>
                <w:lang w:val="sr-Cyrl-RS"/>
              </w:rPr>
              <w:br/>
              <w:t>PDF: http:///www.fil.bg.ac.rs/misko/bibliografija/2015/knjiz-2015-1-24.pdf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2C4172CD" w14:textId="5D948C32" w:rsidR="00D30E11" w:rsidRPr="003B6323" w:rsidRDefault="003B6323" w:rsidP="003B6323">
            <w:pPr>
              <w:spacing w:after="0" w:line="240" w:lineRule="auto"/>
              <w:jc w:val="center"/>
              <w:rPr>
                <w:rFonts w:ascii="Arial" w:eastAsia="Times New Roman" w:hAnsi="Arial" w:cs="Arial"/>
                <w:sz w:val="20"/>
                <w:szCs w:val="20"/>
                <w:lang w:val="sr-Cyrl-RS"/>
              </w:rPr>
            </w:pPr>
            <w:r>
              <w:rPr>
                <w:rFonts w:ascii="Arial" w:eastAsia="Times New Roman" w:hAnsi="Arial" w:cs="Arial"/>
                <w:sz w:val="20"/>
                <w:szCs w:val="20"/>
                <w:lang w:val="sr-Cyrl-RS"/>
              </w:rPr>
              <w:t>М23 (Ерих+)</w:t>
            </w:r>
          </w:p>
        </w:tc>
      </w:tr>
      <w:tr w:rsidR="00D30E11" w:rsidRPr="003B6323" w14:paraId="368C317E"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0C346822" w14:textId="77777777" w:rsidR="00D30E11" w:rsidRPr="003B6323" w:rsidRDefault="00D30E11"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10</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518B8810" w14:textId="70825D42" w:rsidR="00D30E11" w:rsidRPr="003B6323" w:rsidRDefault="00D30E11" w:rsidP="00D30E1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Stanković, Ranka and Miloš Utvić. “Vebran Web Services for Corpus Query Expansion”. Infotheca. 19/2, pp. 99–118. 2019. (ISSN 1450-9687) </w:t>
            </w:r>
            <w:r w:rsidRPr="003B6323">
              <w:rPr>
                <w:rFonts w:ascii="Arial" w:eastAsia="Times New Roman" w:hAnsi="Arial" w:cs="Arial"/>
                <w:sz w:val="20"/>
                <w:szCs w:val="20"/>
                <w:lang w:val="sr-Cyrl-RS"/>
              </w:rPr>
              <w:br/>
              <w:t xml:space="preserve">DOI: https://doi.org/10.18485/infotheca.2019.19.2.5 </w:t>
            </w:r>
            <w:r w:rsidRPr="003B6323">
              <w:rPr>
                <w:rFonts w:ascii="Arial" w:eastAsia="Times New Roman" w:hAnsi="Arial" w:cs="Arial"/>
                <w:sz w:val="20"/>
                <w:szCs w:val="20"/>
                <w:lang w:val="sr-Cyrl-RS"/>
              </w:rPr>
              <w:br/>
              <w:t>PDF: http://www.fil.bg.ac.rs/misko/bibliografija/2019/infotheca-2019-19-2-5.pdf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70EFB1FD" w14:textId="213940C6" w:rsidR="00D30E11" w:rsidRPr="003B6323" w:rsidRDefault="00F7044B"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М53</w:t>
            </w:r>
          </w:p>
        </w:tc>
      </w:tr>
      <w:tr w:rsidR="00D30E11" w:rsidRPr="003B6323" w14:paraId="4BFADFB3"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3B538EE8" w14:textId="77777777" w:rsidR="00D30E11" w:rsidRPr="003B6323" w:rsidRDefault="00D30E11"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11</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0F9E35D9" w14:textId="4A951655" w:rsidR="00D30E11" w:rsidRPr="003B6323" w:rsidRDefault="00D30E11" w:rsidP="00D30E1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Stanković, Ranka, Krstev, Cvetana, Obradović, Ivan, Trtovac, Aleksandra and Utvić, Miloš. 2012. "A Tool for Enhanced Search of Multilingual Digital Libraries of E-Journals". In Proceedings of the Eighth International Conference on Language Resources and Evaluation, LREC 2012, Istanbul, Turkey, 23–25 May 2012, ed. N. Calzolari, K. Choukri, T. Declerck, M. U. Dogan, B. Maegaard, J. Mariani, J. Odijk and S. Piperidis, 1710–1717. (ISBN: 978-2-9517408-7-7, 4148 p. URL: http://www.lrec-conf.org/proceedings/lrec2012/pdf/375_Paper.pdf)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438477F6" w14:textId="4B259E49" w:rsidR="00D30E11"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M33</w:t>
            </w:r>
          </w:p>
        </w:tc>
      </w:tr>
      <w:tr w:rsidR="00D30E11" w:rsidRPr="003B6323" w14:paraId="139D5292"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7264ACDE" w14:textId="77777777" w:rsidR="00D30E11" w:rsidRPr="003B6323" w:rsidRDefault="00D30E11"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12</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1B48AE7F" w14:textId="5E79E411" w:rsidR="00D30E11" w:rsidRPr="003B6323" w:rsidRDefault="00D30E11" w:rsidP="00D30E1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Stanković, Ranka, Miloš Utvić, Duško Vitas, Cvetana Krstev and Ivan Obradović. On The Compatibility Of Lexical Resources For NooJ. In: Kristina Vučković, Božo Bekavac and Max Silberztein (eds.) Automatic Processing of Various Levels of Linguistic Phenomena: Selected Papers from the 2011 International Nooj Conference, pp. 96–108. Cambridge Scholars Publishing. 2012. - 280. (ISBN 978-1-4438-3711-8)</w:t>
            </w:r>
          </w:p>
        </w:tc>
        <w:tc>
          <w:tcPr>
            <w:tcW w:w="1330" w:type="dxa"/>
            <w:tcBorders>
              <w:top w:val="single" w:sz="4" w:space="0" w:color="auto"/>
              <w:left w:val="nil"/>
              <w:bottom w:val="single" w:sz="4" w:space="0" w:color="auto"/>
              <w:right w:val="single" w:sz="4" w:space="0" w:color="auto"/>
            </w:tcBorders>
            <w:shd w:val="clear" w:color="auto" w:fill="auto"/>
            <w:vAlign w:val="center"/>
          </w:tcPr>
          <w:p w14:paraId="4E5AFCB4" w14:textId="3CC17A4F" w:rsidR="00D30E11"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M33</w:t>
            </w:r>
          </w:p>
        </w:tc>
      </w:tr>
      <w:tr w:rsidR="00940CBD" w:rsidRPr="003B6323" w14:paraId="21D19D82"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157561F7" w14:textId="77777777" w:rsidR="00940CBD" w:rsidRPr="003B6323" w:rsidRDefault="00940CBD"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13</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533BF9AD" w14:textId="3B38EEFA" w:rsidR="00940CBD" w:rsidRPr="003B6323" w:rsidRDefault="00940CBD" w:rsidP="00940CBD">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Zečević, Anđelka and Miloš Utvić. An Authorship Attribution for Serbian. In: Zoran Budimac, Mirjana Ivanović and Miloš Radovanović (eds.) Local Proceedings of BCI’12, September 16–20, 2012, Novi Sad, Serbia, 920 pp. 109–112. Faculty of Sciences, University of Novi Sad. 2012. - 150. (ISBN 978-86-7031-200-5) </w:t>
            </w:r>
            <w:r w:rsidRPr="003B6323">
              <w:rPr>
                <w:rFonts w:ascii="Arial" w:eastAsia="Times New Roman" w:hAnsi="Arial" w:cs="Arial"/>
                <w:sz w:val="20"/>
                <w:szCs w:val="20"/>
                <w:lang w:val="sr-Cyrl-RS"/>
              </w:rPr>
              <w:br/>
              <w:t>PDF: http://www.fil.bg.ac.rs/misko/bibliografija/2012/BCI12 p109-zecevic.pdf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3EE63D7C" w14:textId="7BFD3AB0" w:rsidR="00940CBD"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M33</w:t>
            </w:r>
          </w:p>
        </w:tc>
      </w:tr>
      <w:tr w:rsidR="00940CBD" w:rsidRPr="003B6323" w14:paraId="378CC833"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01944771" w14:textId="77777777" w:rsidR="00940CBD" w:rsidRPr="003B6323" w:rsidRDefault="00940CBD"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14</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30856AE8" w14:textId="25E39980" w:rsidR="00940CBD" w:rsidRPr="003B6323" w:rsidRDefault="00940CBD" w:rsidP="00940CBD">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Krstev, Cvetana, Duško Vitas, Miloš Utvić and Branislava Šandrih. The New Clothes for an Old Cookbook. In: Zygmunt Vetulani and Patrick Paroubek (eds.) Human Language Technologies as a Challenge for Computer Science and Linguistics : 8th Language &amp; Technology Conference, pp. 59–63. Poznań, Poland : Fundacja Uniwersytetu im. Adama Mickiewicza w Poznaniu. 2017. (ISBN 978-83-64864-94-0) </w:t>
            </w:r>
            <w:r w:rsidRPr="003B6323">
              <w:rPr>
                <w:rFonts w:ascii="Arial" w:eastAsia="Times New Roman" w:hAnsi="Arial" w:cs="Arial"/>
                <w:sz w:val="20"/>
                <w:szCs w:val="20"/>
                <w:lang w:val="sr-Cyrl-RS"/>
              </w:rPr>
              <w:br/>
              <w:t>PDF: http://poincare.matf.bg.ac.rs/~cvetana/biblio/ltc-042-krstev.pdf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09630A3F" w14:textId="08FA0E24" w:rsidR="00940CBD"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M33</w:t>
            </w:r>
          </w:p>
        </w:tc>
      </w:tr>
      <w:tr w:rsidR="00940CBD" w:rsidRPr="003B6323" w14:paraId="29B97D1C"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2EE91C4A" w14:textId="77777777" w:rsidR="00940CBD" w:rsidRPr="003B6323" w:rsidRDefault="00940CBD"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15</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3FEF1741" w14:textId="3437B19F" w:rsidR="00940CBD" w:rsidRPr="003B6323" w:rsidRDefault="00940CBD" w:rsidP="00940CBD">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Radojičić, Marija, Ivan Obradović, Ranka Stanković, Miloš Utvić and Sebastijan Kaplar. A Mathematical Learning Environment Based on Serbian Language Resources. In: Ivan Milićević (ed.) Proceedings / TIЕ 2018 : 7th International Scientific Conference Technics and Informatics in Education, pp. 248–254. Čačak : University of Kragujevac, Faculty of Technical Sciences. 2018. - 387. (ISBN 978-86-7776-226-1) </w:t>
            </w:r>
            <w:r w:rsidRPr="003B6323">
              <w:rPr>
                <w:rFonts w:ascii="Arial" w:eastAsia="Times New Roman" w:hAnsi="Arial" w:cs="Arial"/>
                <w:sz w:val="20"/>
                <w:szCs w:val="20"/>
                <w:lang w:val="sr-Cyrl-RS"/>
              </w:rPr>
              <w:br/>
              <w:t>PDF: http://www.fil.bg.ac.rs/misko/bibliografija/2018/Radojcicetal-TIE%202018.pdf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525BE052" w14:textId="5B8F713D" w:rsidR="00940CBD"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M33</w:t>
            </w:r>
          </w:p>
        </w:tc>
      </w:tr>
      <w:tr w:rsidR="00940CBD" w:rsidRPr="003B6323" w14:paraId="70B55B1C"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4C017469" w14:textId="77777777" w:rsidR="00940CBD" w:rsidRPr="003B6323" w:rsidRDefault="00940CBD"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16</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6EDBC6CB" w14:textId="396332DA" w:rsidR="00940CBD" w:rsidRPr="003B6323" w:rsidRDefault="00940CBD" w:rsidP="00940CBD">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Stankovic, Ranka, Šandrih, Branislava, Krstev, Cvetana, Utvić, Miloš and Skoric, Mihailo. 2020. "Machine Learning and Deep Neural Network-Based Lemmatization and Morphosyntactic Tagging for Serbian". In: Calzolari, Nicoletta, Béchet, Frédéric, Blache, Philippe, Choukri, Khalid, Cieri, Christopher, Declerck, Thierry, Goggi, Sara, Isahara, Hitoshi, Maegaard, Bente, Mariani, Joseph, Mazo, Hélène, Moreno, Asuncion, Odijk, Jan, Piperidis, Stelios (eds.) Proceedings of the Twelfth International Conference on Language Resources and Evaluation, LREC 2020, Marseille, France, May 11--16, 2020, pp. 3947–3955. (ISBN 979-10-95546-34-4) </w:t>
            </w:r>
            <w:r w:rsidRPr="003B6323">
              <w:rPr>
                <w:rFonts w:ascii="Arial" w:eastAsia="Times New Roman" w:hAnsi="Arial" w:cs="Arial"/>
                <w:sz w:val="20"/>
                <w:szCs w:val="20"/>
                <w:lang w:val="sr-Cyrl-RS"/>
              </w:rPr>
              <w:br/>
              <w:t>http://www.lrec-conf.org/proceedings/lrec2020/pdf/2020.lrec-1.487.pdf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0066541C" w14:textId="657DF2A7" w:rsidR="00940CBD"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M33</w:t>
            </w:r>
          </w:p>
        </w:tc>
      </w:tr>
      <w:tr w:rsidR="00531371" w:rsidRPr="003B6323" w14:paraId="68A06E83"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78753010" w14:textId="77777777" w:rsidR="00531371" w:rsidRPr="003B6323" w:rsidRDefault="00531371"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17</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42C1DDCF" w14:textId="5431B2F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Stanković, Ranka, Ivan Obradović and Miloš Utvić. Developing Termbases for Expert Terminology under the TBX Standard. In: Gordana Pavlović-Lažetić, Cvetana Krstev, Ivan Obradović and Duško Vitas (eds.) Natural Language Processing for Serbian: Resources and Applications, pp. 12–26. Belgrade : University of Belgrade, Faculty of Mathematics. 2014. - 135. (ISBN 978-86-7589-088-1) </w:t>
            </w:r>
            <w:r w:rsidRPr="003B6323">
              <w:rPr>
                <w:rFonts w:ascii="Arial" w:eastAsia="Times New Roman" w:hAnsi="Arial" w:cs="Arial"/>
                <w:sz w:val="20"/>
                <w:szCs w:val="20"/>
                <w:lang w:val="sr-Cyrl-RS"/>
              </w:rPr>
              <w:br/>
              <w:t>PDF: http://jerteh.rs/wp-content/uploads/2015/05/Stankovic.pdf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22671BC1" w14:textId="182AAD50" w:rsidR="00531371"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M14</w:t>
            </w:r>
          </w:p>
        </w:tc>
      </w:tr>
      <w:tr w:rsidR="00531371" w:rsidRPr="003B6323" w14:paraId="578C81AE"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CCFFCC"/>
            <w:noWrap/>
            <w:vAlign w:val="center"/>
            <w:hideMark/>
          </w:tcPr>
          <w:p w14:paraId="6DBC88A7" w14:textId="77777777" w:rsidR="00531371" w:rsidRPr="003B6323" w:rsidRDefault="00531371"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18</w:t>
            </w:r>
          </w:p>
        </w:tc>
        <w:tc>
          <w:tcPr>
            <w:tcW w:w="8480" w:type="dxa"/>
            <w:gridSpan w:val="3"/>
            <w:tcBorders>
              <w:top w:val="single" w:sz="4" w:space="0" w:color="auto"/>
              <w:left w:val="nil"/>
              <w:bottom w:val="single" w:sz="4" w:space="0" w:color="auto"/>
              <w:right w:val="single" w:sz="4" w:space="0" w:color="auto"/>
            </w:tcBorders>
            <w:shd w:val="clear" w:color="auto" w:fill="auto"/>
            <w:vAlign w:val="center"/>
          </w:tcPr>
          <w:p w14:paraId="74D3728A" w14:textId="5C998D75"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xml:space="preserve">Utvić, Miloš. Corpus n-Grams and Electronic Dictionaries of Serbian. In: Gordana Pavlović-Lažetić, Cvetana Krstev, Ivan Obradović and Duško Vitas (eds.) Natural Language Processing for Serbian: Resources and Applications, pp. 113–123. Belgrade : University of Belgrade, Faculty of Mathematics. 2014. - 135. (ISBN 978-86-7589-088-1) </w:t>
            </w:r>
            <w:r w:rsidRPr="003B6323">
              <w:rPr>
                <w:rFonts w:ascii="Arial" w:eastAsia="Times New Roman" w:hAnsi="Arial" w:cs="Arial"/>
                <w:sz w:val="20"/>
                <w:szCs w:val="20"/>
                <w:lang w:val="sr-Cyrl-RS"/>
              </w:rPr>
              <w:br/>
              <w:t>PDF: http://jerteh.rs/wp-content/uploads/2015/05/Utvic.pdf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6EDE0C58" w14:textId="53B446FA" w:rsidR="00531371"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M14</w:t>
            </w:r>
          </w:p>
        </w:tc>
      </w:tr>
      <w:tr w:rsidR="00531371" w:rsidRPr="003B6323" w14:paraId="454EFB3D" w14:textId="77777777" w:rsidTr="003B6323">
        <w:trPr>
          <w:trHeight w:val="255"/>
        </w:trPr>
        <w:tc>
          <w:tcPr>
            <w:tcW w:w="1068" w:type="dxa"/>
            <w:tcBorders>
              <w:top w:val="nil"/>
              <w:left w:val="single" w:sz="4" w:space="0" w:color="auto"/>
              <w:bottom w:val="single" w:sz="4" w:space="0" w:color="auto"/>
              <w:right w:val="single" w:sz="4" w:space="0" w:color="auto"/>
            </w:tcBorders>
            <w:shd w:val="clear" w:color="000000" w:fill="FFFF99"/>
            <w:noWrap/>
            <w:vAlign w:val="center"/>
            <w:hideMark/>
          </w:tcPr>
          <w:p w14:paraId="4457D7D6" w14:textId="77777777" w:rsidR="00531371" w:rsidRPr="003B6323" w:rsidRDefault="00531371"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19</w:t>
            </w:r>
          </w:p>
        </w:tc>
        <w:tc>
          <w:tcPr>
            <w:tcW w:w="8480" w:type="dxa"/>
            <w:gridSpan w:val="3"/>
            <w:tcBorders>
              <w:top w:val="single" w:sz="4" w:space="0" w:color="auto"/>
              <w:left w:val="nil"/>
              <w:bottom w:val="single" w:sz="4" w:space="0" w:color="auto"/>
              <w:right w:val="single" w:sz="4" w:space="0" w:color="auto"/>
            </w:tcBorders>
            <w:shd w:val="clear" w:color="auto" w:fill="auto"/>
            <w:vAlign w:val="center"/>
            <w:hideMark/>
          </w:tcPr>
          <w:p w14:paraId="42E4045C" w14:textId="77777777" w:rsidR="00531371" w:rsidRPr="003B6323" w:rsidRDefault="00BB4580"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Драгићевић, Рајна и Милош Утвић. Препозитивне компоненте у српском и руском језику на материјалу интернет-сајтова. У: Branko Tošović и Arno Wonisch (ур.) Wortbildung und Internet, стр. 91–106. Graz : Institut für Slawistik der Karl-Franzens-Universität Graz – Kommission für Wortbildung beim Internationalen Slawistenkomitee. 2016. - 525. (ISBN: 978-3-9504084-6-1, 525 str.)</w:t>
            </w:r>
          </w:p>
          <w:p w14:paraId="296DD691" w14:textId="77777777" w:rsidR="00207750" w:rsidRPr="003B6323" w:rsidRDefault="00207750"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PDF: http://www-gewi.uni-graz.at/gralis-alt/GraLiS_TB/Bibliographie/pdf/</w:t>
            </w:r>
          </w:p>
          <w:p w14:paraId="79000E98" w14:textId="41E280A3" w:rsidR="00207750" w:rsidRPr="003B6323" w:rsidRDefault="00207750"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Tosovic_Wonisch_Wortbildung_und_Internet_2016.pdf.</w:t>
            </w:r>
          </w:p>
        </w:tc>
        <w:tc>
          <w:tcPr>
            <w:tcW w:w="1330" w:type="dxa"/>
            <w:tcBorders>
              <w:top w:val="single" w:sz="4" w:space="0" w:color="auto"/>
              <w:left w:val="nil"/>
              <w:bottom w:val="single" w:sz="4" w:space="0" w:color="auto"/>
              <w:right w:val="single" w:sz="4" w:space="0" w:color="auto"/>
            </w:tcBorders>
            <w:shd w:val="clear" w:color="auto" w:fill="auto"/>
            <w:vAlign w:val="center"/>
          </w:tcPr>
          <w:p w14:paraId="123CE5F7" w14:textId="4613C507" w:rsidR="00531371" w:rsidRPr="003B6323" w:rsidRDefault="006648B4"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M14</w:t>
            </w:r>
          </w:p>
        </w:tc>
      </w:tr>
      <w:bookmarkEnd w:id="0"/>
      <w:tr w:rsidR="00531371" w:rsidRPr="003B6323" w14:paraId="49C36916"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1BDEB49B" w14:textId="77777777" w:rsidR="00531371" w:rsidRPr="003B6323" w:rsidRDefault="00531371" w:rsidP="00531371">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Збирни подаци научне активности наставника</w:t>
            </w:r>
          </w:p>
        </w:tc>
      </w:tr>
      <w:tr w:rsidR="00531371" w:rsidRPr="003B6323" w14:paraId="2B178FFE" w14:textId="77777777" w:rsidTr="003B6323">
        <w:trPr>
          <w:trHeight w:val="525"/>
        </w:trPr>
        <w:tc>
          <w:tcPr>
            <w:tcW w:w="1068"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14:paraId="68A35578" w14:textId="7777777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lastRenderedPageBreak/>
              <w:t>Укупан број цитата</w:t>
            </w:r>
          </w:p>
        </w:tc>
        <w:tc>
          <w:tcPr>
            <w:tcW w:w="2097" w:type="dxa"/>
            <w:tcBorders>
              <w:top w:val="nil"/>
              <w:left w:val="nil"/>
              <w:bottom w:val="single" w:sz="4" w:space="0" w:color="auto"/>
              <w:right w:val="single" w:sz="4" w:space="0" w:color="auto"/>
            </w:tcBorders>
            <w:shd w:val="clear" w:color="auto" w:fill="auto"/>
            <w:noWrap/>
            <w:vAlign w:val="center"/>
            <w:hideMark/>
          </w:tcPr>
          <w:p w14:paraId="5D12CCAF" w14:textId="5C1FF3D1" w:rsidR="00531371" w:rsidRPr="003B6323" w:rsidRDefault="00BB4580"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242</w:t>
            </w:r>
          </w:p>
        </w:tc>
        <w:tc>
          <w:tcPr>
            <w:tcW w:w="4590" w:type="dxa"/>
            <w:tcBorders>
              <w:top w:val="nil"/>
              <w:left w:val="nil"/>
              <w:bottom w:val="single" w:sz="4" w:space="0" w:color="auto"/>
              <w:right w:val="single" w:sz="4" w:space="0" w:color="auto"/>
            </w:tcBorders>
            <w:shd w:val="clear" w:color="000000" w:fill="FFFF99"/>
            <w:vAlign w:val="center"/>
            <w:hideMark/>
          </w:tcPr>
          <w:p w14:paraId="35434B96" w14:textId="7777777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Број домаћих пројеката на којима наставник тренутно учествује</w:t>
            </w:r>
          </w:p>
        </w:tc>
        <w:tc>
          <w:tcPr>
            <w:tcW w:w="3123" w:type="dxa"/>
            <w:gridSpan w:val="2"/>
            <w:tcBorders>
              <w:top w:val="nil"/>
              <w:left w:val="nil"/>
              <w:bottom w:val="single" w:sz="4" w:space="0" w:color="auto"/>
              <w:right w:val="single" w:sz="4" w:space="0" w:color="auto"/>
            </w:tcBorders>
            <w:shd w:val="clear" w:color="auto" w:fill="auto"/>
            <w:noWrap/>
            <w:vAlign w:val="center"/>
            <w:hideMark/>
          </w:tcPr>
          <w:p w14:paraId="71B7968D" w14:textId="411A5A9E" w:rsidR="00531371" w:rsidRPr="003B6323" w:rsidRDefault="00BB4580"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2</w:t>
            </w:r>
          </w:p>
        </w:tc>
      </w:tr>
      <w:tr w:rsidR="00531371" w:rsidRPr="003B6323" w14:paraId="68BE7980" w14:textId="77777777" w:rsidTr="003B6323">
        <w:trPr>
          <w:trHeight w:val="540"/>
        </w:trPr>
        <w:tc>
          <w:tcPr>
            <w:tcW w:w="1068" w:type="dxa"/>
            <w:tcBorders>
              <w:top w:val="single" w:sz="4" w:space="0" w:color="auto"/>
              <w:left w:val="single" w:sz="4" w:space="0" w:color="auto"/>
              <w:bottom w:val="single" w:sz="4" w:space="0" w:color="auto"/>
              <w:right w:val="single" w:sz="4" w:space="0" w:color="auto"/>
            </w:tcBorders>
            <w:shd w:val="clear" w:color="000000" w:fill="CCFFCC"/>
            <w:vAlign w:val="center"/>
            <w:hideMark/>
          </w:tcPr>
          <w:p w14:paraId="41FBC4FC" w14:textId="7777777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Укупан број радова са SCI (SSCI) листе</w:t>
            </w:r>
          </w:p>
        </w:tc>
        <w:tc>
          <w:tcPr>
            <w:tcW w:w="2097" w:type="dxa"/>
            <w:tcBorders>
              <w:top w:val="nil"/>
              <w:left w:val="nil"/>
              <w:bottom w:val="single" w:sz="4" w:space="0" w:color="auto"/>
              <w:right w:val="single" w:sz="4" w:space="0" w:color="auto"/>
            </w:tcBorders>
            <w:shd w:val="clear" w:color="auto" w:fill="auto"/>
            <w:noWrap/>
            <w:vAlign w:val="center"/>
            <w:hideMark/>
          </w:tcPr>
          <w:p w14:paraId="72C0DCD9" w14:textId="50D972EA" w:rsidR="00531371" w:rsidRPr="003B6323" w:rsidRDefault="00BB4580"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2</w:t>
            </w:r>
          </w:p>
        </w:tc>
        <w:tc>
          <w:tcPr>
            <w:tcW w:w="4590" w:type="dxa"/>
            <w:tcBorders>
              <w:top w:val="nil"/>
              <w:left w:val="nil"/>
              <w:bottom w:val="single" w:sz="4" w:space="0" w:color="auto"/>
              <w:right w:val="single" w:sz="4" w:space="0" w:color="auto"/>
            </w:tcBorders>
            <w:shd w:val="clear" w:color="000000" w:fill="CCFFCC"/>
            <w:vAlign w:val="center"/>
            <w:hideMark/>
          </w:tcPr>
          <w:p w14:paraId="6BE560D9" w14:textId="7777777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Број међународних пројеката на којима наставник тренутно учествује</w:t>
            </w:r>
          </w:p>
        </w:tc>
        <w:tc>
          <w:tcPr>
            <w:tcW w:w="3123" w:type="dxa"/>
            <w:gridSpan w:val="2"/>
            <w:tcBorders>
              <w:top w:val="nil"/>
              <w:left w:val="nil"/>
              <w:bottom w:val="single" w:sz="4" w:space="0" w:color="auto"/>
              <w:right w:val="single" w:sz="4" w:space="0" w:color="auto"/>
            </w:tcBorders>
            <w:shd w:val="clear" w:color="auto" w:fill="auto"/>
            <w:noWrap/>
            <w:vAlign w:val="center"/>
            <w:hideMark/>
          </w:tcPr>
          <w:p w14:paraId="59C153F3" w14:textId="26D32F5C" w:rsidR="00531371" w:rsidRPr="003B6323" w:rsidRDefault="00BB4580" w:rsidP="003B6323">
            <w:pPr>
              <w:spacing w:after="0" w:line="240" w:lineRule="auto"/>
              <w:jc w:val="center"/>
              <w:rPr>
                <w:rFonts w:ascii="Arial" w:eastAsia="Times New Roman" w:hAnsi="Arial" w:cs="Arial"/>
                <w:sz w:val="20"/>
                <w:szCs w:val="20"/>
                <w:lang w:val="sr-Cyrl-RS"/>
              </w:rPr>
            </w:pPr>
            <w:r w:rsidRPr="003B6323">
              <w:rPr>
                <w:rFonts w:ascii="Arial" w:eastAsia="Times New Roman" w:hAnsi="Arial" w:cs="Arial"/>
                <w:sz w:val="20"/>
                <w:szCs w:val="20"/>
                <w:lang w:val="sr-Cyrl-RS"/>
              </w:rPr>
              <w:t>0</w:t>
            </w:r>
          </w:p>
        </w:tc>
      </w:tr>
      <w:tr w:rsidR="00531371" w:rsidRPr="003B6323" w14:paraId="5E9D386F"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FFCC99"/>
            <w:noWrap/>
            <w:vAlign w:val="bottom"/>
            <w:hideMark/>
          </w:tcPr>
          <w:p w14:paraId="6E4816BD" w14:textId="77777777" w:rsidR="00531371" w:rsidRPr="003B6323" w:rsidRDefault="00531371" w:rsidP="00531371">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Усавршавања</w:t>
            </w:r>
          </w:p>
        </w:tc>
      </w:tr>
      <w:tr w:rsidR="00531371" w:rsidRPr="003B6323" w14:paraId="7C473AE8"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8AEA31" w14:textId="7777777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r>
      <w:tr w:rsidR="00531371" w:rsidRPr="003B6323" w14:paraId="7EE64C1B"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ABBFB4" w14:textId="7777777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r>
      <w:tr w:rsidR="00531371" w:rsidRPr="003B6323" w14:paraId="53F4786C"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02A157" w14:textId="77777777" w:rsidR="00531371" w:rsidRPr="003B6323" w:rsidRDefault="00531371" w:rsidP="00531371">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r>
      <w:tr w:rsidR="00112774" w:rsidRPr="003B6323" w14:paraId="6A043722"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FFCC99"/>
            <w:noWrap/>
            <w:vAlign w:val="bottom"/>
            <w:hideMark/>
          </w:tcPr>
          <w:p w14:paraId="112C429D" w14:textId="77777777" w:rsidR="00112774" w:rsidRPr="003B6323" w:rsidRDefault="00112774" w:rsidP="00FD7453">
            <w:pPr>
              <w:spacing w:after="0" w:line="240" w:lineRule="auto"/>
              <w:rPr>
                <w:rFonts w:ascii="Arial" w:eastAsia="Times New Roman" w:hAnsi="Arial" w:cs="Arial"/>
                <w:b/>
                <w:bCs/>
                <w:sz w:val="20"/>
                <w:szCs w:val="20"/>
                <w:lang w:val="sr-Cyrl-RS"/>
              </w:rPr>
            </w:pPr>
            <w:r w:rsidRPr="003B6323">
              <w:rPr>
                <w:rFonts w:ascii="Arial" w:eastAsia="Times New Roman" w:hAnsi="Arial" w:cs="Arial"/>
                <w:b/>
                <w:bCs/>
                <w:sz w:val="20"/>
                <w:szCs w:val="20"/>
                <w:lang w:val="sr-Cyrl-RS"/>
              </w:rPr>
              <w:t>Остали подаци који се сматрају релевантним</w:t>
            </w:r>
          </w:p>
        </w:tc>
      </w:tr>
      <w:tr w:rsidR="00112774" w:rsidRPr="003B6323" w14:paraId="7E43F8E6"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C3F2BC" w14:textId="77777777" w:rsidR="00112774" w:rsidRPr="003B6323" w:rsidRDefault="00112774" w:rsidP="00FD7453">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Одржао специјалан курс о креирању и одржавању паралелних корпуса за постдипломце на Институту за славистику Универзитета Карл Франц у Грацу 25–29.9.2006. године</w:t>
            </w:r>
          </w:p>
        </w:tc>
      </w:tr>
      <w:tr w:rsidR="00112774" w:rsidRPr="003B6323" w14:paraId="60C154A3"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B09142" w14:textId="77777777" w:rsidR="00112774" w:rsidRPr="003B6323" w:rsidRDefault="00112774" w:rsidP="00FD7453">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Члан Комисије за корпус Одбора за стандардизацију српског језика САНУ</w:t>
            </w:r>
          </w:p>
        </w:tc>
      </w:tr>
      <w:tr w:rsidR="00112774" w:rsidRPr="003B6323" w14:paraId="5F124855"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D8CBE0" w14:textId="77777777" w:rsidR="00112774" w:rsidRPr="003B6323" w:rsidRDefault="00112774" w:rsidP="00FD7453">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Члан Друштва за језичке ресурсе и технологије</w:t>
            </w:r>
          </w:p>
        </w:tc>
      </w:tr>
      <w:tr w:rsidR="00112774" w:rsidRPr="003B6323" w14:paraId="20E074FA"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6DDDBD" w14:textId="77777777" w:rsidR="00112774" w:rsidRPr="003B6323" w:rsidRDefault="00112774" w:rsidP="00FD7453">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r>
      <w:tr w:rsidR="00112774" w:rsidRPr="003B6323" w14:paraId="03636925" w14:textId="77777777" w:rsidTr="003B6323">
        <w:trPr>
          <w:trHeight w:val="255"/>
        </w:trPr>
        <w:tc>
          <w:tcPr>
            <w:tcW w:w="1087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F46213" w14:textId="77777777" w:rsidR="00112774" w:rsidRPr="003B6323" w:rsidRDefault="00112774" w:rsidP="00FD7453">
            <w:pPr>
              <w:spacing w:after="0" w:line="240" w:lineRule="auto"/>
              <w:rPr>
                <w:rFonts w:ascii="Arial" w:eastAsia="Times New Roman" w:hAnsi="Arial" w:cs="Arial"/>
                <w:sz w:val="20"/>
                <w:szCs w:val="20"/>
                <w:lang w:val="sr-Cyrl-RS"/>
              </w:rPr>
            </w:pPr>
            <w:r w:rsidRPr="003B6323">
              <w:rPr>
                <w:rFonts w:ascii="Arial" w:eastAsia="Times New Roman" w:hAnsi="Arial" w:cs="Arial"/>
                <w:sz w:val="20"/>
                <w:szCs w:val="20"/>
                <w:lang w:val="sr-Cyrl-RS"/>
              </w:rPr>
              <w:t> </w:t>
            </w:r>
          </w:p>
        </w:tc>
      </w:tr>
    </w:tbl>
    <w:p w14:paraId="64BC9DB3" w14:textId="77777777" w:rsidR="00200F95" w:rsidRPr="003B6323" w:rsidRDefault="00200F95" w:rsidP="00ED5B01">
      <w:pPr>
        <w:rPr>
          <w:lang w:val="sr-Cyrl-RS"/>
        </w:rPr>
      </w:pPr>
    </w:p>
    <w:sectPr w:rsidR="00200F95" w:rsidRPr="003B6323" w:rsidSect="007A623D">
      <w:pgSz w:w="11907" w:h="16839"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23D"/>
    <w:rsid w:val="00037922"/>
    <w:rsid w:val="000B3EEB"/>
    <w:rsid w:val="00112774"/>
    <w:rsid w:val="001754E1"/>
    <w:rsid w:val="00200F95"/>
    <w:rsid w:val="00207750"/>
    <w:rsid w:val="0024691B"/>
    <w:rsid w:val="003B6323"/>
    <w:rsid w:val="004924AA"/>
    <w:rsid w:val="004F095F"/>
    <w:rsid w:val="00531371"/>
    <w:rsid w:val="005E746B"/>
    <w:rsid w:val="00654438"/>
    <w:rsid w:val="006648B4"/>
    <w:rsid w:val="00697CDA"/>
    <w:rsid w:val="00751EEE"/>
    <w:rsid w:val="007A623D"/>
    <w:rsid w:val="00940CBD"/>
    <w:rsid w:val="00A93466"/>
    <w:rsid w:val="00B45407"/>
    <w:rsid w:val="00B55349"/>
    <w:rsid w:val="00BB4580"/>
    <w:rsid w:val="00BB7025"/>
    <w:rsid w:val="00BD52D2"/>
    <w:rsid w:val="00C14066"/>
    <w:rsid w:val="00C21C99"/>
    <w:rsid w:val="00C8135A"/>
    <w:rsid w:val="00D30E11"/>
    <w:rsid w:val="00E04456"/>
    <w:rsid w:val="00EB36E9"/>
    <w:rsid w:val="00ED5B01"/>
    <w:rsid w:val="00F7044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66EB6"/>
  <w15:docId w15:val="{03DD3A3B-E4CF-40FC-A124-A7B90291B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07750"/>
    <w:rPr>
      <w:color w:val="0000FF" w:themeColor="hyperlink"/>
      <w:u w:val="single"/>
    </w:rPr>
  </w:style>
  <w:style w:type="character" w:styleId="UnresolvedMention">
    <w:name w:val="Unresolved Mention"/>
    <w:basedOn w:val="DefaultParagraphFont"/>
    <w:uiPriority w:val="99"/>
    <w:semiHidden/>
    <w:unhideWhenUsed/>
    <w:rsid w:val="002077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1618459">
      <w:bodyDiv w:val="1"/>
      <w:marLeft w:val="0"/>
      <w:marRight w:val="0"/>
      <w:marTop w:val="0"/>
      <w:marBottom w:val="0"/>
      <w:divBdr>
        <w:top w:val="none" w:sz="0" w:space="0" w:color="auto"/>
        <w:left w:val="none" w:sz="0" w:space="0" w:color="auto"/>
        <w:bottom w:val="none" w:sz="0" w:space="0" w:color="auto"/>
        <w:right w:val="none" w:sz="0" w:space="0" w:color="auto"/>
      </w:divBdr>
    </w:div>
    <w:div w:id="136610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286</TotalTime>
  <Pages>3</Pages>
  <Words>1464</Words>
  <Characters>8346</Characters>
  <Application>Microsoft Office Word</Application>
  <DocSecurity>0</DocSecurity>
  <Lines>69</Lines>
  <Paragraphs>19</Paragraphs>
  <ScaleCrop>false</ScaleCrop>
  <HeadingPairs>
    <vt:vector size="4" baseType="variant">
      <vt:variant>
        <vt:lpstr>Наслов</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Maja Savic</cp:lastModifiedBy>
  <cp:revision>25</cp:revision>
  <dcterms:created xsi:type="dcterms:W3CDTF">2022-02-09T12:24:00Z</dcterms:created>
  <dcterms:modified xsi:type="dcterms:W3CDTF">2022-05-24T22:04:00Z</dcterms:modified>
</cp:coreProperties>
</file>