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16" w:type="dxa"/>
        <w:tblInd w:w="18" w:type="dxa"/>
        <w:tblLook w:val="04A0" w:firstRow="1" w:lastRow="0" w:firstColumn="1" w:lastColumn="0" w:noHBand="0" w:noVBand="1"/>
      </w:tblPr>
      <w:tblGrid>
        <w:gridCol w:w="1356"/>
        <w:gridCol w:w="1884"/>
        <w:gridCol w:w="3060"/>
        <w:gridCol w:w="3086"/>
        <w:gridCol w:w="1330"/>
      </w:tblGrid>
      <w:tr w:rsidR="00BB7025" w:rsidRPr="007B3A4F" w:rsidTr="007B3A4F">
        <w:trPr>
          <w:trHeight w:val="792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7B3A4F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7B3A4F" w:rsidTr="007B3A4F">
        <w:trPr>
          <w:trHeight w:val="255"/>
        </w:trPr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4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Вукчевић, М. Миодраг</w:t>
            </w:r>
          </w:p>
        </w:tc>
      </w:tr>
      <w:tr w:rsidR="00BB7025" w:rsidRPr="007B3A4F" w:rsidTr="007B3A4F">
        <w:trPr>
          <w:trHeight w:val="255"/>
        </w:trPr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4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B7025" w:rsidRPr="007B3A4F" w:rsidTr="007B3A4F">
        <w:trPr>
          <w:trHeight w:val="255"/>
        </w:trPr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4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Германистика, Немачка књижевност</w:t>
            </w:r>
          </w:p>
        </w:tc>
      </w:tr>
      <w:tr w:rsidR="007B3A4F" w:rsidRPr="007B3A4F" w:rsidTr="007B3A4F">
        <w:trPr>
          <w:trHeight w:val="255"/>
        </w:trPr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7B3A4F" w:rsidRPr="007B3A4F" w:rsidRDefault="007B3A4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B3A4F" w:rsidRPr="007B3A4F" w:rsidRDefault="007B3A4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7B3A4F" w:rsidTr="007B3A4F">
        <w:trPr>
          <w:trHeight w:val="255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B7025" w:rsidRPr="007B3A4F" w:rsidTr="007B3A4F">
        <w:trPr>
          <w:trHeight w:val="255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24.03.2021.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</w:t>
            </w:r>
          </w:p>
        </w:tc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Германистика</w:t>
            </w:r>
          </w:p>
        </w:tc>
      </w:tr>
      <w:tr w:rsidR="00BB7025" w:rsidRPr="007B3A4F" w:rsidTr="007B3A4F">
        <w:trPr>
          <w:trHeight w:val="255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25.12.2008.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</w:t>
            </w:r>
          </w:p>
        </w:tc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Немачка књижевност</w:t>
            </w:r>
          </w:p>
        </w:tc>
      </w:tr>
      <w:tr w:rsidR="00BB7025" w:rsidRPr="007B3A4F" w:rsidTr="007B3A4F">
        <w:trPr>
          <w:trHeight w:val="510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01.12.2003.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Немачка књижевност</w:t>
            </w:r>
          </w:p>
        </w:tc>
      </w:tr>
      <w:tr w:rsidR="00BB7025" w:rsidRPr="007B3A4F" w:rsidTr="007B3A4F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7B3A4F" w:rsidRDefault="00BB7025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7B3A4F" w:rsidRDefault="00BB7025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Нове наративне тенденције у немачкој књижевности.</w:t>
            </w:r>
          </w:p>
        </w:tc>
      </w:tr>
      <w:tr w:rsidR="00BB7025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7B3A4F" w:rsidRDefault="00BB7025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Немачка књижевност као мањинска књижевност.</w:t>
            </w:r>
          </w:p>
        </w:tc>
      </w:tr>
      <w:tr w:rsidR="005E746B" w:rsidRPr="007B3A4F" w:rsidTr="007B3A4F">
        <w:trPr>
          <w:trHeight w:val="255"/>
        </w:trPr>
        <w:tc>
          <w:tcPr>
            <w:tcW w:w="93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7B3A4F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7B3A4F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5E746B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7B3A4F" w:rsidRDefault="005E746B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Erinnerungsliteratur und -kultur zu Deutschland, den Deutschen und dem Deutschen in Serbien. Philipp, Hannes et. al. (Hg.) Deutsch in Mittel-, Ost- und Südosteuropa. DiMOS-Füllhorn 5 – Tagungsband Regensburg 2018. (= Forschungen zur deutschen Sprache in Mittel-, Ost- und Südosteuropa, FzDiMOS 11) Regensburg: DiMOS, 2021, 448–462.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8F4807"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5E746B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Наспрамна слика Русије као хронотоп у Келмановом историјском роману Мапирање света. </w:t>
            </w:r>
            <w:r w:rsidRPr="007B3A4F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XXIV/1, 115-129. Хумболтов сусрет са Амазонијом: Магични реализам у Келмановом роману Мапирање света. Владимир Карановић, Анђелка Пејовић (ур.) Хиспанско наслеђе у мултикултуралном свету. Београд: Универзитет у Београду, Филолошки факултет, 277-296.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7B3A4F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</w:tr>
      <w:tr w:rsidR="005E746B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5E746B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Хумболтов сусрет са Амазонијом: Магични реализам у Келмановом роману Мапирање света. Владимир Карановић, Анђелка Пејовић (ур.) Хиспанско наслеђе у мултикултуралном свету. Београд: Универзитет у Београду, Филолошки факултет, 277-296.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8F4807"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</w:tr>
      <w:tr w:rsidR="007B3A4F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B3A4F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“Turns of the Centuries. The Transkribus Automated Tool for Recognition, Transcription and Translation of Handwritten Historical Documents: A German–Serbian Case Study.” babel 66:2. Frans de Laet et al. (eds.): Legal Translation and Interpreting in a Changing World: Technology – Outsourcing – Shifts. 294-310.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F2FB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7B3A4F" w:rsidRPr="001F2FB0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7B3A4F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7B3A4F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Ein romantisches Bild unter klassischen Vorzeichen: Mittelmeer, Balkan und Orient in von Schwaden umwobenen Höhlen, Ruinen und Kirchen. Morepress: GEM-Germanistica Euromediterrae 1/1, Sveučilište u Zadru, Zadar. S. 55-73.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1F2FB0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F2FB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7B3A4F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B3A4F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The Perception of a State of Insecurity in Literature on Global Occurrences. Gehen, Ging, Gegangen vs. Die Flucht. İstanbul University Press: Alman Dili ve Edebiyatı Dergisi - Studien zur deutschen Sprache und Literatur 40/2, 77-102.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1F2FB0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F2FB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5E746B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Иронија стереотипа: како је веровање Грегора Федуна надвладало његову природу. У: Кустурица Е. и Александра Вранеш (Ур.): Иво Андрић у нашем времену. Вишеград : Андрићев институт, 221-239.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8F4807"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5E746B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5E746B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Kultura sećanja u savladavanju prošlosti i izgradnji identiteta. Da li je tom prilikom manična depresija neminovna? Munir Mujić (Ur.): Sarajevski filološki susreti 4: Zbornik radova (knj. 2). Sarajevo: BFD. 375-389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458CA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8F4807"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7B3A4F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B3A4F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Politische Machtstellung oder kulturelle Insellage der Literatur. Leidlich kämpft Plenzdorfs junger W. um seine Charlie. Folia Linguistica et Litteraria. Knežević Ј., Simone Heine, Ljubomir Ivanović (Hrsg.): Macht und Politik in der deutschen Sprache, Literatur und Kultur. Nikšić: Filološki fakultet. 47-65.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F2FB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7B3A4F" w:rsidRPr="001F2FB0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7B3A4F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7B3A4F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German Minority Literature in Serbian University Curricula. Filološka istraživanja danas VII. Jelena Filipović, Julijana Vučo (Eds.): Minority Languages in Education and Language Learning: Challenges and New Perspectives. Belgrade: Univerzitet u Beogradu. 297-318.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1F2FB0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F2FB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7B3A4F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B3A4F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Stylistics and the cultural context in literary translation: Njegoš’s The Mountain Wreath in the German translation. Babel 62:4. Amsterdam: John Benjamins Publishing Company. 623 – 634.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F2FB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7B3A4F" w:rsidRPr="001F2FB0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7B3A4F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7B3A4F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Sprachstandard zwischen Volks- und Literatursprache am Beispiel eines serbisch-deutschen Erfahrungsaustausches. </w:t>
            </w:r>
            <w:r w:rsidRPr="00F32F1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Коммуникология</w:t>
            </w: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3/3, Москва: Оптима Проект. стр. 148-159.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1F2FB0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F2FB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7B3A4F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7B3A4F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Pr="007B3A4F" w:rsidRDefault="007B3A4F" w:rsidP="007B3A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Klaus Garber. Martin Opitz, Paul Fleming, Simon Dach. Drei Dichter des 17. </w:t>
            </w: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 xml:space="preserve">Jahrhunderts in Bibliotheken Mittel- und Osteuropas. U: </w:t>
            </w:r>
            <w:bookmarkStart w:id="0" w:name="_GoBack"/>
            <w:r w:rsidRPr="00F32F1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Studia Neophilologica</w:t>
            </w: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bookmarkEnd w:id="0"/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br. 86. Sveska 1. London: Routledge. Taylor &amp; Francis Group. 107-113.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F2FB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М23</w:t>
            </w:r>
          </w:p>
          <w:p w:rsidR="007B3A4F" w:rsidRPr="001F2FB0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5E746B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5E746B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14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746B" w:rsidRPr="007B3A4F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8458CA"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Das pannonische Atlantis oder verlorenes Kulturgut der deutschen Minderheit am Donaufluss durch Serbien. In: Resources of Danubian Region: the Possibility of Cooperation and Utilization. Editors: Luka Č. Popović - Melita Vidaković - Djordje S. Kostić. Belgrade: Humboldt-Club Serbien, 364-374.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F4807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5E746B" w:rsidRPr="007B3A4F" w:rsidTr="007B3A4F">
        <w:trPr>
          <w:trHeight w:val="255"/>
        </w:trPr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7B3A4F" w:rsidRDefault="007B3A4F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746B" w:rsidRPr="007B3A4F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8458CA"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Sozialsystem Literatur und Gegentext. Zu den Komödien von Andreas Gryphius und Christian Reuter. Europäische Hochschulschriften. Reihe 1: Deutsche Sprache und Literatur. Bd. 2027, Frankfurt am Main, Berlin, Bern, Bruxelles, New York, Oxford, Wien: Peter Lang Verlag.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7B3A4F" w:rsidRDefault="008F4807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М12</w:t>
            </w:r>
          </w:p>
        </w:tc>
      </w:tr>
      <w:tr w:rsidR="00BB7025" w:rsidRPr="007B3A4F" w:rsidTr="007B3A4F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B7025" w:rsidRPr="007B3A4F" w:rsidTr="007B3A4F">
        <w:trPr>
          <w:trHeight w:val="525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7B3A4F" w:rsidRDefault="008F4807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7B3A4F" w:rsidRDefault="008F4807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BB7025" w:rsidRPr="007B3A4F" w:rsidTr="007B3A4F">
        <w:trPr>
          <w:trHeight w:val="540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7B3A4F" w:rsidRDefault="008F4807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7B3A4F" w:rsidRDefault="008F4807" w:rsidP="007B3A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</w:p>
        </w:tc>
      </w:tr>
      <w:tr w:rsidR="00BB7025" w:rsidRPr="007B3A4F" w:rsidTr="007B3A4F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7B3A4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8F4807" w:rsidRPr="007B3A4F" w:rsidTr="007B3A4F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807" w:rsidRPr="007B3A4F" w:rsidRDefault="008F4807" w:rsidP="00D934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Учешће у више стручних семинара, на конгресима, учешће на конференцијама и научним скуповима као и њихова организација. Учешће и програму мобилности Еразмус+.</w:t>
            </w:r>
          </w:p>
        </w:tc>
      </w:tr>
      <w:tr w:rsidR="008F4807" w:rsidRPr="007B3A4F" w:rsidTr="007B3A4F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807" w:rsidRPr="007B3A4F" w:rsidRDefault="008F48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F4807" w:rsidRPr="007B3A4F" w:rsidTr="007B3A4F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4807" w:rsidRPr="007B3A4F" w:rsidRDefault="008F48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B3A4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7B3A4F" w:rsidRDefault="00200F95" w:rsidP="00ED5B01">
      <w:pPr>
        <w:rPr>
          <w:lang w:val="sr-Cyrl-RS"/>
        </w:rPr>
      </w:pPr>
    </w:p>
    <w:sectPr w:rsidR="00200F95" w:rsidRPr="007B3A4F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B3EEB"/>
    <w:rsid w:val="00200F95"/>
    <w:rsid w:val="003D6C8F"/>
    <w:rsid w:val="004924AA"/>
    <w:rsid w:val="004F095F"/>
    <w:rsid w:val="005E746B"/>
    <w:rsid w:val="00751EEE"/>
    <w:rsid w:val="007A623D"/>
    <w:rsid w:val="007B3A4F"/>
    <w:rsid w:val="008458CA"/>
    <w:rsid w:val="008F4807"/>
    <w:rsid w:val="00B45407"/>
    <w:rsid w:val="00BB7025"/>
    <w:rsid w:val="00E445C9"/>
    <w:rsid w:val="00EB36E9"/>
    <w:rsid w:val="00ED5B01"/>
    <w:rsid w:val="00F3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DAFFCA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6C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761</Words>
  <Characters>4340</Characters>
  <Application>Microsoft Office Word</Application>
  <DocSecurity>0</DocSecurity>
  <Lines>36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4</cp:revision>
  <dcterms:created xsi:type="dcterms:W3CDTF">2022-05-16T13:05:00Z</dcterms:created>
  <dcterms:modified xsi:type="dcterms:W3CDTF">2022-05-24T22:52:00Z</dcterms:modified>
</cp:coreProperties>
</file>