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70" w:type="dxa"/>
        <w:tblInd w:w="93" w:type="dxa"/>
        <w:tblLook w:val="00A0" w:firstRow="1" w:lastRow="0" w:firstColumn="1" w:lastColumn="0" w:noHBand="0" w:noVBand="0"/>
      </w:tblPr>
      <w:tblGrid>
        <w:gridCol w:w="576"/>
        <w:gridCol w:w="1385"/>
        <w:gridCol w:w="1321"/>
        <w:gridCol w:w="5320"/>
        <w:gridCol w:w="722"/>
        <w:gridCol w:w="1546"/>
      </w:tblGrid>
      <w:tr w:rsidR="003351B3" w:rsidRPr="00271DCD" w:rsidTr="003C1215">
        <w:trPr>
          <w:trHeight w:val="792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</w:tcPr>
          <w:p w:rsidR="003351B3" w:rsidRPr="00C8060F" w:rsidRDefault="003351B3" w:rsidP="003C121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  <w:lang w:val="ru-RU"/>
              </w:rPr>
            </w:pPr>
            <w:r w:rsidRPr="00C8060F">
              <w:rPr>
                <w:rFonts w:ascii="Arial" w:hAnsi="Arial" w:cs="Arial"/>
                <w:b/>
                <w:bCs/>
                <w:sz w:val="26"/>
                <w:szCs w:val="26"/>
                <w:lang w:val="ru-RU"/>
              </w:rPr>
              <w:t>Научне квалификације ментора на докторским студијама и задужења у настави</w:t>
            </w:r>
          </w:p>
        </w:tc>
      </w:tr>
      <w:tr w:rsidR="003351B3" w:rsidRPr="00652E1E" w:rsidTr="00C8060F">
        <w:trPr>
          <w:trHeight w:val="255"/>
        </w:trPr>
        <w:tc>
          <w:tcPr>
            <w:tcW w:w="3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5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D87976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Буњак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Ж.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Петар</w:t>
            </w:r>
            <w:proofErr w:type="spellEnd"/>
          </w:p>
        </w:tc>
      </w:tr>
      <w:tr w:rsidR="003351B3" w:rsidRPr="00652E1E" w:rsidTr="00C8060F">
        <w:trPr>
          <w:trHeight w:val="255"/>
        </w:trPr>
        <w:tc>
          <w:tcPr>
            <w:tcW w:w="3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75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D87976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редовни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3351B3" w:rsidRPr="00652E1E" w:rsidTr="00C8060F">
        <w:trPr>
          <w:trHeight w:val="255"/>
        </w:trPr>
        <w:tc>
          <w:tcPr>
            <w:tcW w:w="3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75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D87976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полонистика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пољска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3351B3" w:rsidRPr="00652E1E" w:rsidTr="003C1215">
        <w:trPr>
          <w:trHeight w:val="255"/>
        </w:trPr>
        <w:tc>
          <w:tcPr>
            <w:tcW w:w="3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75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3351B3" w:rsidRPr="00652E1E" w:rsidTr="003C1215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3351B3" w:rsidRPr="00652E1E" w:rsidTr="00C8060F">
        <w:trPr>
          <w:trHeight w:val="255"/>
        </w:trPr>
        <w:tc>
          <w:tcPr>
            <w:tcW w:w="1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Избор</w:t>
            </w:r>
            <w:proofErr w:type="spellEnd"/>
            <w:r w:rsidRPr="003C1215"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D87976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7976">
              <w:rPr>
                <w:rFonts w:ascii="Arial" w:hAnsi="Arial" w:cs="Arial"/>
                <w:sz w:val="20"/>
                <w:szCs w:val="20"/>
              </w:rPr>
              <w:t>15.07.2009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D87976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351B3" w:rsidRPr="00D87976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пољска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3351B3" w:rsidRPr="00652E1E" w:rsidTr="00CA027D">
        <w:trPr>
          <w:trHeight w:val="255"/>
        </w:trPr>
        <w:tc>
          <w:tcPr>
            <w:tcW w:w="1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51B3" w:rsidRPr="00D87976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7976">
              <w:rPr>
                <w:rFonts w:ascii="Arial" w:hAnsi="Arial" w:cs="Arial"/>
                <w:sz w:val="20"/>
                <w:szCs w:val="20"/>
              </w:rPr>
              <w:t>04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D87976">
              <w:rPr>
                <w:rFonts w:ascii="Arial" w:hAnsi="Arial" w:cs="Arial"/>
                <w:sz w:val="20"/>
                <w:szCs w:val="20"/>
              </w:rPr>
              <w:t>12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D87976">
              <w:rPr>
                <w:rFonts w:ascii="Arial" w:hAnsi="Arial" w:cs="Arial"/>
                <w:sz w:val="20"/>
                <w:szCs w:val="20"/>
              </w:rPr>
              <w:t>1996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D87976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351B3" w:rsidRPr="00D87976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филолошке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науке</w:t>
            </w:r>
            <w:proofErr w:type="spellEnd"/>
          </w:p>
        </w:tc>
      </w:tr>
      <w:tr w:rsidR="003351B3" w:rsidRPr="00271DCD" w:rsidTr="00BF6E54">
        <w:trPr>
          <w:trHeight w:val="510"/>
        </w:trPr>
        <w:tc>
          <w:tcPr>
            <w:tcW w:w="1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</w:tcPr>
          <w:p w:rsidR="003351B3" w:rsidRPr="003C1215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25.09.</w:t>
            </w:r>
            <w:r w:rsidRPr="00D87976">
              <w:rPr>
                <w:rFonts w:ascii="Arial" w:hAnsi="Arial" w:cs="Arial"/>
                <w:sz w:val="20"/>
                <w:szCs w:val="20"/>
              </w:rPr>
              <w:t>1981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271DCD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71DCD">
              <w:rPr>
                <w:rFonts w:ascii="Arial" w:hAnsi="Arial" w:cs="Arial"/>
                <w:sz w:val="20"/>
                <w:szCs w:val="20"/>
                <w:lang w:val="ru-RU"/>
              </w:rPr>
              <w:t>руски језик и књижевност и пољски језик и књижевност</w:t>
            </w:r>
          </w:p>
        </w:tc>
      </w:tr>
      <w:tr w:rsidR="003351B3" w:rsidRPr="00271DCD" w:rsidTr="003C1215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</w:pPr>
            <w:r w:rsidRPr="00C8060F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Списак докторских дисертација у којима је наставник ментор или је био ментор последњих 10 година</w:t>
            </w:r>
          </w:p>
        </w:tc>
      </w:tr>
      <w:tr w:rsidR="003351B3" w:rsidRPr="00652E1E" w:rsidTr="003C1215">
        <w:trPr>
          <w:trHeight w:val="51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Р.б</w:t>
            </w:r>
            <w:proofErr w:type="spellEnd"/>
            <w:r w:rsidRPr="003C121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Пријављена</w:t>
            </w:r>
            <w:proofErr w:type="spellEnd"/>
            <w:r w:rsidRPr="003C121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године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Одбрањена</w:t>
            </w:r>
            <w:proofErr w:type="spellEnd"/>
            <w:r w:rsidRPr="003C121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године</w:t>
            </w:r>
            <w:proofErr w:type="spellEnd"/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Наслов</w:t>
            </w:r>
            <w:proofErr w:type="spellEnd"/>
            <w:r w:rsidRPr="003C121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дисертације</w:t>
            </w:r>
            <w:proofErr w:type="spellEnd"/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Име</w:t>
            </w:r>
            <w:proofErr w:type="spellEnd"/>
            <w:r w:rsidRPr="003C121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кандидата</w:t>
            </w:r>
            <w:proofErr w:type="spellEnd"/>
          </w:p>
        </w:tc>
      </w:tr>
      <w:tr w:rsidR="003351B3" w:rsidRPr="00652E1E" w:rsidTr="00BF6E54">
        <w:trPr>
          <w:trHeight w:val="30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</w:tcPr>
          <w:p w:rsidR="003351B3" w:rsidRPr="003C1215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7976">
              <w:rPr>
                <w:rFonts w:ascii="Arial" w:hAnsi="Arial" w:cs="Arial"/>
                <w:sz w:val="20"/>
                <w:szCs w:val="20"/>
              </w:rPr>
              <w:t>1999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7976">
              <w:rPr>
                <w:rFonts w:ascii="Arial" w:hAnsi="Arial" w:cs="Arial"/>
                <w:sz w:val="20"/>
                <w:szCs w:val="20"/>
              </w:rPr>
              <w:t>2003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3351B3" w:rsidRPr="00271DCD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71DCD">
              <w:rPr>
                <w:rFonts w:ascii="Arial" w:hAnsi="Arial" w:cs="Arial"/>
                <w:sz w:val="20"/>
                <w:szCs w:val="20"/>
                <w:lang w:val="ru-RU"/>
              </w:rPr>
              <w:t>Рецепција дела Карела Чапека у српској култури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Александра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Корда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Петровић</w:t>
            </w:r>
            <w:proofErr w:type="spellEnd"/>
          </w:p>
        </w:tc>
      </w:tr>
      <w:tr w:rsidR="003351B3" w:rsidRPr="00652E1E" w:rsidTr="00BF6E54">
        <w:trPr>
          <w:trHeight w:val="51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</w:tcPr>
          <w:p w:rsidR="003351B3" w:rsidRPr="003C1215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7976">
              <w:rPr>
                <w:rFonts w:ascii="Arial" w:hAnsi="Arial" w:cs="Arial"/>
                <w:sz w:val="20"/>
                <w:szCs w:val="20"/>
              </w:rPr>
              <w:t>2001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7976">
              <w:rPr>
                <w:rFonts w:ascii="Arial" w:hAnsi="Arial" w:cs="Arial"/>
                <w:sz w:val="20"/>
                <w:szCs w:val="20"/>
              </w:rPr>
              <w:t>2005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271DCD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71DCD">
              <w:rPr>
                <w:rFonts w:ascii="Arial" w:hAnsi="Arial" w:cs="Arial"/>
                <w:sz w:val="20"/>
                <w:szCs w:val="20"/>
                <w:lang w:val="ru-RU"/>
              </w:rPr>
              <w:t>Човек и космос у делу Артура Кларка и Станислава Лема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Новица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Петровић</w:t>
            </w:r>
            <w:proofErr w:type="spellEnd"/>
          </w:p>
        </w:tc>
      </w:tr>
      <w:tr w:rsidR="003351B3" w:rsidRPr="00652E1E" w:rsidTr="00BF6E54">
        <w:trPr>
          <w:trHeight w:val="60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</w:tcPr>
          <w:p w:rsidR="003351B3" w:rsidRPr="003C1215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3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7976">
              <w:rPr>
                <w:rFonts w:ascii="Arial" w:hAnsi="Arial" w:cs="Arial"/>
                <w:sz w:val="20"/>
                <w:szCs w:val="20"/>
              </w:rPr>
              <w:t>2016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7976">
              <w:rPr>
                <w:rFonts w:ascii="Arial" w:hAnsi="Arial" w:cs="Arial"/>
                <w:sz w:val="20"/>
                <w:szCs w:val="20"/>
              </w:rPr>
              <w:t>2019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271DCD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71DCD">
              <w:rPr>
                <w:rFonts w:ascii="Arial" w:hAnsi="Arial" w:cs="Arial"/>
                <w:sz w:val="20"/>
                <w:szCs w:val="20"/>
                <w:lang w:val="ru-RU"/>
              </w:rPr>
              <w:t>Историја рецепције украјинске књижевности у српској култури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351B3" w:rsidRPr="00D87976" w:rsidRDefault="003351B3" w:rsidP="00BF6E5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Тања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Гаев</w:t>
            </w:r>
            <w:proofErr w:type="spellEnd"/>
          </w:p>
        </w:tc>
      </w:tr>
      <w:tr w:rsidR="003351B3" w:rsidRPr="00652E1E" w:rsidTr="00C8060F">
        <w:trPr>
          <w:trHeight w:val="525"/>
        </w:trPr>
        <w:tc>
          <w:tcPr>
            <w:tcW w:w="9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</w:pPr>
            <w:r w:rsidRPr="00C8060F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Радови у научним часописима из области студијског програма са званичне листе ресорног министарства за науку у складу са захтевима допунских стандарда за дато поље (од 5 до 20)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CC99"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М</w:t>
            </w:r>
          </w:p>
        </w:tc>
      </w:tr>
      <w:tr w:rsidR="003351B3" w:rsidRPr="00652E1E" w:rsidTr="0048097F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</w:tcPr>
          <w:p w:rsidR="003351B3" w:rsidRPr="003C1215" w:rsidRDefault="003351B3" w:rsidP="007941C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271DCD" w:rsidRDefault="003351B3" w:rsidP="007941CE">
            <w:pPr>
              <w:spacing w:after="0"/>
              <w:rPr>
                <w:rFonts w:eastAsia="MinionPro-Regular"/>
                <w:lang w:val="ru-RU"/>
              </w:rPr>
            </w:pPr>
            <w:r w:rsidRPr="00271DCD">
              <w:rPr>
                <w:i/>
                <w:iCs/>
                <w:lang w:val="ru-RU"/>
              </w:rPr>
              <w:t xml:space="preserve">Од ритма ка смислу: Метрички проблеми превођења српских народних песама косовског циклуса на пољски језик </w:t>
            </w:r>
            <w:r w:rsidRPr="00271DCD">
              <w:rPr>
                <w:iCs/>
                <w:lang w:val="ru-RU"/>
              </w:rPr>
              <w:t xml:space="preserve">/ Мирослав Топић, Петар Буњак. – Београд: Славистичко друштво Србије, 2013. – 93 стр. – </w:t>
            </w:r>
            <w:r w:rsidRPr="00581341">
              <w:rPr>
                <w:rFonts w:eastAsia="MinionPro-Regular"/>
              </w:rPr>
              <w:t>ISBN</w:t>
            </w:r>
            <w:r w:rsidRPr="00271DCD">
              <w:rPr>
                <w:rFonts w:eastAsia="MinionPro-Regular"/>
                <w:lang w:val="ru-RU"/>
              </w:rPr>
              <w:t xml:space="preserve"> 978-86-7391-030-7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271DCD" w:rsidRDefault="003351B3" w:rsidP="00271DC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271DCD">
              <w:rPr>
                <w:rFonts w:ascii="Arial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3C1215" w:rsidRDefault="003351B3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4128E">
              <w:rPr>
                <w:rFonts w:eastAsia="TimesNewRomanPSMT"/>
                <w:i/>
                <w:lang w:val="ru-RU" w:eastAsia="zh-CN"/>
              </w:rPr>
              <w:t>Личный архив профессора Джордже Живановича как источник для истории славистики.</w:t>
            </w:r>
            <w:r w:rsidRPr="00271DCD">
              <w:rPr>
                <w:rFonts w:eastAsia="TimesNewRomanPSMT"/>
                <w:i/>
                <w:lang w:val="ru-RU" w:eastAsia="zh-CN"/>
              </w:rPr>
              <w:t xml:space="preserve"> </w:t>
            </w:r>
            <w:r w:rsidRPr="0044128E">
              <w:rPr>
                <w:rFonts w:eastAsia="TimesNewRomanPSMT"/>
                <w:i/>
                <w:lang w:val="ru-RU" w:eastAsia="zh-CN"/>
              </w:rPr>
              <w:t>Предварительные замечания</w:t>
            </w:r>
            <w:r w:rsidRPr="00271DCD">
              <w:rPr>
                <w:i/>
                <w:iCs/>
                <w:lang w:val="ru-RU"/>
              </w:rPr>
              <w:t xml:space="preserve"> </w:t>
            </w:r>
            <w:r w:rsidRPr="00271DCD">
              <w:rPr>
                <w:iCs/>
                <w:lang w:val="ru-RU"/>
              </w:rPr>
              <w:t xml:space="preserve">/ Петар Буњак, </w:t>
            </w:r>
            <w:r>
              <w:rPr>
                <w:iCs/>
                <w:lang w:val="sr-Cyrl-CS"/>
              </w:rPr>
              <w:t>Јелена Јовић</w:t>
            </w:r>
            <w:r w:rsidRPr="00271DCD">
              <w:rPr>
                <w:iCs/>
                <w:lang w:val="ru-RU"/>
              </w:rPr>
              <w:t>. –</w:t>
            </w:r>
            <w:r>
              <w:rPr>
                <w:iCs/>
                <w:lang w:val="sr-Cyrl-CS"/>
              </w:rPr>
              <w:t xml:space="preserve"> </w:t>
            </w:r>
            <w:r w:rsidRPr="0044128E">
              <w:rPr>
                <w:rFonts w:eastAsia="TimesNewRomanPSMT"/>
                <w:lang w:val="ru-RU" w:eastAsia="zh-CN"/>
              </w:rPr>
              <w:t>Slavica Litteraria</w:t>
            </w:r>
            <w:r w:rsidRPr="0044128E">
              <w:rPr>
                <w:rFonts w:eastAsia="TimesNewRomanPSMT"/>
                <w:lang w:val="sr-Latn-CS" w:eastAsia="zh-CN"/>
              </w:rPr>
              <w:t>,</w:t>
            </w:r>
            <w:r w:rsidRPr="0044128E">
              <w:rPr>
                <w:rFonts w:eastAsia="TimesNewRomanPSMT"/>
                <w:lang w:val="ru-RU" w:eastAsia="zh-CN"/>
              </w:rPr>
              <w:t xml:space="preserve"> 15, 2012, Supplementum 2. </w:t>
            </w:r>
            <w:r w:rsidRPr="00271DCD">
              <w:rPr>
                <w:rFonts w:eastAsia="TimesNewRomanPSMT"/>
                <w:i/>
                <w:lang w:val="ru-RU"/>
              </w:rPr>
              <w:t>Развитие славистики в зеркале эпистолярного наследия и других личных документов</w:t>
            </w:r>
            <w:r w:rsidRPr="0044128E">
              <w:rPr>
                <w:rFonts w:eastAsia="TimesNewRomanPSMT"/>
                <w:i/>
                <w:lang w:val="sr-Latn-CS" w:eastAsia="zh-CN"/>
              </w:rPr>
              <w:t xml:space="preserve"> </w:t>
            </w:r>
            <w:r w:rsidRPr="0044128E">
              <w:rPr>
                <w:rFonts w:eastAsia="TimesNewRomanPSMT"/>
                <w:i/>
                <w:lang w:val="ru-RU" w:eastAsia="zh-CN"/>
              </w:rPr>
              <w:t xml:space="preserve">= </w:t>
            </w:r>
            <w:r w:rsidRPr="0044128E">
              <w:rPr>
                <w:rFonts w:eastAsia="TimesNewRomanPSMT"/>
                <w:i/>
              </w:rPr>
              <w:t>V</w:t>
            </w:r>
            <w:r w:rsidRPr="00271DCD">
              <w:rPr>
                <w:rFonts w:eastAsia="TimesNewRomanPSMT"/>
                <w:i/>
                <w:lang w:val="ru-RU"/>
              </w:rPr>
              <w:t>ý</w:t>
            </w:r>
            <w:proofErr w:type="spellStart"/>
            <w:r w:rsidRPr="0044128E">
              <w:rPr>
                <w:rFonts w:eastAsia="TimesNewRomanPSMT"/>
                <w:i/>
              </w:rPr>
              <w:t>voj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 xml:space="preserve"> </w:t>
            </w:r>
            <w:proofErr w:type="spellStart"/>
            <w:r w:rsidRPr="0044128E">
              <w:rPr>
                <w:rFonts w:eastAsia="TimesNewRomanPSMT"/>
                <w:i/>
              </w:rPr>
              <w:t>slavistiky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 xml:space="preserve"> </w:t>
            </w:r>
            <w:r w:rsidRPr="0044128E">
              <w:rPr>
                <w:rFonts w:eastAsia="TimesNewRomanPSMT"/>
                <w:i/>
              </w:rPr>
              <w:t>v</w:t>
            </w:r>
            <w:r w:rsidRPr="00271DCD">
              <w:rPr>
                <w:rFonts w:eastAsia="TimesNewRomanPSMT"/>
                <w:i/>
                <w:lang w:val="ru-RU"/>
              </w:rPr>
              <w:t xml:space="preserve"> </w:t>
            </w:r>
            <w:proofErr w:type="spellStart"/>
            <w:r w:rsidRPr="0044128E">
              <w:rPr>
                <w:rFonts w:eastAsia="TimesNewRomanPSMT"/>
                <w:i/>
              </w:rPr>
              <w:t>zrcadle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 xml:space="preserve"> </w:t>
            </w:r>
            <w:proofErr w:type="spellStart"/>
            <w:r w:rsidRPr="0044128E">
              <w:rPr>
                <w:rFonts w:eastAsia="TimesNewRomanPSMT"/>
                <w:i/>
              </w:rPr>
              <w:t>epistul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>á</w:t>
            </w:r>
            <w:proofErr w:type="spellStart"/>
            <w:r w:rsidRPr="0044128E">
              <w:rPr>
                <w:rFonts w:eastAsia="TimesNewRomanPSMT"/>
                <w:i/>
              </w:rPr>
              <w:t>rn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>í</w:t>
            </w:r>
            <w:r w:rsidRPr="0044128E">
              <w:rPr>
                <w:rFonts w:eastAsia="TimesNewRomanPSMT"/>
                <w:i/>
              </w:rPr>
              <w:t>ho</w:t>
            </w:r>
            <w:r w:rsidRPr="00271DCD">
              <w:rPr>
                <w:rFonts w:eastAsia="TimesNewRomanPSMT"/>
                <w:i/>
                <w:lang w:val="ru-RU"/>
              </w:rPr>
              <w:t xml:space="preserve"> </w:t>
            </w:r>
            <w:r w:rsidRPr="0044128E">
              <w:rPr>
                <w:rFonts w:eastAsia="TimesNewRomanPSMT"/>
                <w:i/>
              </w:rPr>
              <w:t>d</w:t>
            </w:r>
            <w:r w:rsidRPr="00271DCD">
              <w:rPr>
                <w:rFonts w:eastAsia="TimesNewRomanPSMT"/>
                <w:i/>
                <w:lang w:val="ru-RU"/>
              </w:rPr>
              <w:t>ě</w:t>
            </w:r>
            <w:proofErr w:type="spellStart"/>
            <w:r w:rsidRPr="0044128E">
              <w:rPr>
                <w:rFonts w:eastAsia="TimesNewRomanPSMT"/>
                <w:i/>
              </w:rPr>
              <w:t>dictv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 xml:space="preserve">í </w:t>
            </w:r>
            <w:r w:rsidRPr="0044128E">
              <w:rPr>
                <w:rFonts w:eastAsia="TimesNewRomanPSMT"/>
                <w:i/>
              </w:rPr>
              <w:t>a</w:t>
            </w:r>
            <w:r w:rsidRPr="00271DCD">
              <w:rPr>
                <w:rFonts w:eastAsia="TimesNewRomanPSMT"/>
                <w:i/>
                <w:lang w:val="ru-RU"/>
              </w:rPr>
              <w:t xml:space="preserve"> </w:t>
            </w:r>
            <w:proofErr w:type="spellStart"/>
            <w:r w:rsidRPr="0044128E">
              <w:rPr>
                <w:rFonts w:eastAsia="TimesNewRomanPSMT"/>
                <w:i/>
              </w:rPr>
              <w:t>jin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>ý</w:t>
            </w:r>
            <w:proofErr w:type="spellStart"/>
            <w:r w:rsidRPr="0044128E">
              <w:rPr>
                <w:rFonts w:eastAsia="TimesNewRomanPSMT"/>
                <w:i/>
              </w:rPr>
              <w:t>ch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 xml:space="preserve"> </w:t>
            </w:r>
            <w:proofErr w:type="spellStart"/>
            <w:r w:rsidRPr="0044128E">
              <w:rPr>
                <w:rFonts w:eastAsia="TimesNewRomanPSMT"/>
                <w:i/>
              </w:rPr>
              <w:t>osobn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>í</w:t>
            </w:r>
            <w:proofErr w:type="spellStart"/>
            <w:r w:rsidRPr="0044128E">
              <w:rPr>
                <w:rFonts w:eastAsia="TimesNewRomanPSMT"/>
                <w:i/>
              </w:rPr>
              <w:t>ch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 xml:space="preserve"> </w:t>
            </w:r>
            <w:proofErr w:type="spellStart"/>
            <w:r w:rsidRPr="0044128E">
              <w:rPr>
                <w:rFonts w:eastAsia="TimesNewRomanPSMT"/>
                <w:i/>
              </w:rPr>
              <w:t>dokument</w:t>
            </w:r>
            <w:proofErr w:type="spellEnd"/>
            <w:r w:rsidRPr="00271DCD">
              <w:rPr>
                <w:rFonts w:eastAsia="TimesNewRomanPSMT"/>
                <w:i/>
                <w:lang w:val="ru-RU"/>
              </w:rPr>
              <w:t>ů</w:t>
            </w:r>
            <w:r w:rsidRPr="0044128E">
              <w:rPr>
                <w:rFonts w:eastAsia="TimesNewRomanPSMT"/>
                <w:i/>
                <w:lang w:val="ru-RU"/>
              </w:rPr>
              <w:t>.</w:t>
            </w:r>
            <w:r w:rsidRPr="0044128E">
              <w:rPr>
                <w:rFonts w:eastAsia="TimesNewRomanPSMT"/>
                <w:lang w:val="ru-RU"/>
              </w:rPr>
              <w:t xml:space="preserve"> </w:t>
            </w:r>
            <w:r w:rsidRPr="0044128E">
              <w:rPr>
                <w:rFonts w:eastAsia="TimesNewRomanPSMT"/>
              </w:rPr>
              <w:t xml:space="preserve">Eds.: Sergio </w:t>
            </w:r>
            <w:proofErr w:type="spellStart"/>
            <w:r w:rsidRPr="0044128E">
              <w:rPr>
                <w:rFonts w:eastAsia="TimesNewRomanPSMT"/>
              </w:rPr>
              <w:t>Bonazza</w:t>
            </w:r>
            <w:proofErr w:type="spellEnd"/>
            <w:r w:rsidRPr="0044128E">
              <w:rPr>
                <w:rFonts w:eastAsia="TimesNewRomanPSMT"/>
              </w:rPr>
              <w:t xml:space="preserve">, Ivo </w:t>
            </w:r>
            <w:proofErr w:type="spellStart"/>
            <w:r w:rsidRPr="0044128E">
              <w:rPr>
                <w:rFonts w:eastAsia="TimesNewRomanPSMT"/>
              </w:rPr>
              <w:t>Pospíšil</w:t>
            </w:r>
            <w:proofErr w:type="spellEnd"/>
            <w:r w:rsidRPr="0044128E">
              <w:rPr>
                <w:rFonts w:eastAsia="TimesNewRomanPSMT"/>
              </w:rPr>
              <w:t>.</w:t>
            </w:r>
            <w:r w:rsidRPr="0044128E">
              <w:rPr>
                <w:rFonts w:eastAsia="TimesNewRomanPSMT" w:cs="TimesNewRomanPSMT"/>
                <w:lang w:val="ru-RU" w:eastAsia="zh-CN"/>
              </w:rPr>
              <w:t xml:space="preserve"> </w:t>
            </w:r>
            <w:r w:rsidRPr="0044128E">
              <w:rPr>
                <w:rFonts w:eastAsia="TimesNewRomanPSMT"/>
                <w:lang w:val="ru-RU" w:eastAsia="zh-CN"/>
              </w:rPr>
              <w:t>С. 81–94.</w:t>
            </w:r>
            <w:r w:rsidRPr="0044128E">
              <w:rPr>
                <w:rFonts w:eastAsia="TimesNewRomanPSMT"/>
                <w:lang w:val="sr-Latn-CS" w:eastAsia="zh-CN"/>
              </w:rPr>
              <w:t xml:space="preserve"> – </w:t>
            </w:r>
            <w:r w:rsidRPr="0044128E">
              <w:rPr>
                <w:rFonts w:eastAsia="TimesNewRomanPSMT"/>
                <w:lang w:val="ru-RU" w:eastAsia="zh-CN"/>
              </w:rPr>
              <w:t>ISSN 1212-1509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4F61CA" w:rsidRDefault="003351B3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23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271DCD" w:rsidRDefault="003351B3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EE4B0D">
              <w:rPr>
                <w:i/>
                <w:lang w:val="ru-RU"/>
              </w:rPr>
              <w:t>А</w:t>
            </w:r>
            <w:r w:rsidRPr="00EE4B0D">
              <w:rPr>
                <w:i/>
                <w:lang w:val="cs-CZ"/>
              </w:rPr>
              <w:t>.</w:t>
            </w:r>
            <w:r w:rsidRPr="00EE4B0D">
              <w:rPr>
                <w:i/>
                <w:lang w:val="ru-RU"/>
              </w:rPr>
              <w:t xml:space="preserve"> А. Сидоров и А. Л. Погодин в роли популяризаторов польской литературы в сербскоязычной среде, </w:t>
            </w:r>
            <w:r w:rsidRPr="00EE4B0D">
              <w:t>in</w:t>
            </w:r>
            <w:r w:rsidRPr="00EE4B0D">
              <w:rPr>
                <w:lang w:val="ru-RU"/>
              </w:rPr>
              <w:t xml:space="preserve"> </w:t>
            </w:r>
            <w:r w:rsidRPr="00EE4B0D">
              <w:rPr>
                <w:i/>
                <w:lang w:val="ru-RU"/>
              </w:rPr>
              <w:t>Русское зарубежье и славянский мир. Сборник трудов</w:t>
            </w:r>
            <w:r w:rsidRPr="00EE4B0D">
              <w:rPr>
                <w:lang w:val="ru-RU"/>
              </w:rPr>
              <w:t xml:space="preserve">. Сост. Петр Буняк. Белград: Славистическое общество Сербии, 2013. С. 578–590. </w:t>
            </w:r>
            <w:r w:rsidRPr="00EE4B0D">
              <w:rPr>
                <w:rFonts w:eastAsia="MinionPro-It"/>
                <w:lang w:val="ru-RU" w:eastAsia="ko-KR"/>
              </w:rPr>
              <w:t xml:space="preserve">– </w:t>
            </w:r>
            <w:r w:rsidRPr="00EE4B0D">
              <w:rPr>
                <w:rFonts w:eastAsia="MinionPro-Regular"/>
              </w:rPr>
              <w:t>ISBN</w:t>
            </w:r>
            <w:r w:rsidRPr="00271DCD">
              <w:rPr>
                <w:rFonts w:eastAsia="MinionPro-Regular"/>
                <w:lang w:val="ru-RU"/>
              </w:rPr>
              <w:t xml:space="preserve"> 978-86-7391-03</w:t>
            </w:r>
            <w:r w:rsidRPr="00EE4B0D">
              <w:rPr>
                <w:rFonts w:eastAsia="MinionPro-Regular"/>
                <w:lang w:val="ru-RU"/>
              </w:rPr>
              <w:t>1</w:t>
            </w:r>
            <w:r w:rsidRPr="00271DCD">
              <w:rPr>
                <w:rFonts w:eastAsia="MinionPro-Regular"/>
                <w:lang w:val="ru-RU"/>
              </w:rPr>
              <w:t>-</w:t>
            </w:r>
            <w:r w:rsidRPr="00EE4B0D">
              <w:rPr>
                <w:rFonts w:eastAsia="MinionPro-Regular"/>
                <w:lang w:val="ru-RU"/>
              </w:rPr>
              <w:t>4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4F61CA" w:rsidRDefault="003351B3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14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4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3C1215" w:rsidRDefault="003351B3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E4B0D">
              <w:rPr>
                <w:i/>
                <w:lang w:val="ru-RU"/>
              </w:rPr>
              <w:t>К. Ф. Тарановский как исследователь сербского стиха</w:t>
            </w:r>
            <w:r w:rsidRPr="00EE4B0D">
              <w:rPr>
                <w:lang w:val="ru-RU"/>
              </w:rPr>
              <w:t xml:space="preserve">, </w:t>
            </w:r>
            <w:r w:rsidRPr="00EE4B0D">
              <w:t>in</w:t>
            </w:r>
            <w:r w:rsidRPr="00EE4B0D">
              <w:rPr>
                <w:lang w:val="ru-RU"/>
              </w:rPr>
              <w:t xml:space="preserve"> </w:t>
            </w:r>
            <w:r w:rsidRPr="00EE4B0D">
              <w:rPr>
                <w:i/>
              </w:rPr>
              <w:t>Poetry</w:t>
            </w:r>
            <w:r w:rsidRPr="00EE4B0D">
              <w:rPr>
                <w:i/>
                <w:lang w:val="ru-RU"/>
              </w:rPr>
              <w:t xml:space="preserve"> </w:t>
            </w:r>
            <w:r w:rsidRPr="00EE4B0D">
              <w:rPr>
                <w:i/>
              </w:rPr>
              <w:t>and</w:t>
            </w:r>
            <w:r w:rsidRPr="00EE4B0D">
              <w:rPr>
                <w:i/>
                <w:lang w:val="ru-RU"/>
              </w:rPr>
              <w:t xml:space="preserve"> </w:t>
            </w:r>
            <w:r w:rsidRPr="00EE4B0D">
              <w:rPr>
                <w:i/>
              </w:rPr>
              <w:t>Poetics</w:t>
            </w:r>
            <w:r w:rsidRPr="00EE4B0D">
              <w:rPr>
                <w:i/>
                <w:lang w:val="ru-RU"/>
              </w:rPr>
              <w:t xml:space="preserve">. </w:t>
            </w:r>
            <w:r w:rsidRPr="00EE4B0D">
              <w:rPr>
                <w:i/>
              </w:rPr>
              <w:t xml:space="preserve">A Centennial Tribute to </w:t>
            </w:r>
            <w:proofErr w:type="spellStart"/>
            <w:r w:rsidRPr="00EE4B0D">
              <w:rPr>
                <w:i/>
              </w:rPr>
              <w:t>Kiril</w:t>
            </w:r>
            <w:proofErr w:type="spellEnd"/>
            <w:r w:rsidRPr="00EE4B0D">
              <w:rPr>
                <w:i/>
              </w:rPr>
              <w:t xml:space="preserve"> </w:t>
            </w:r>
            <w:proofErr w:type="spellStart"/>
            <w:r w:rsidRPr="00EE4B0D">
              <w:rPr>
                <w:i/>
              </w:rPr>
              <w:t>Taranovsky</w:t>
            </w:r>
            <w:proofErr w:type="spellEnd"/>
            <w:r w:rsidRPr="00EE4B0D">
              <w:t xml:space="preserve">, ed. by Barry P. </w:t>
            </w:r>
            <w:proofErr w:type="spellStart"/>
            <w:r w:rsidRPr="00EE4B0D">
              <w:t>Scherr</w:t>
            </w:r>
            <w:proofErr w:type="spellEnd"/>
            <w:r w:rsidRPr="00EE4B0D">
              <w:t xml:space="preserve">, James Bailey and Vida T. Johnson. </w:t>
            </w:r>
            <w:smartTag w:uri="urn:schemas-microsoft-com:office:smarttags" w:element="City">
              <w:r w:rsidRPr="00EE4B0D">
                <w:t>Bloomington</w:t>
              </w:r>
            </w:smartTag>
            <w:r w:rsidRPr="00EE4B0D">
              <w:t xml:space="preserve">, </w:t>
            </w:r>
            <w:smartTag w:uri="urn:schemas-microsoft-com:office:smarttags" w:element="State">
              <w:r w:rsidRPr="00EE4B0D">
                <w:t>Indiana</w:t>
              </w:r>
            </w:smartTag>
            <w:r w:rsidRPr="00EE4B0D">
              <w:t xml:space="preserve">: </w:t>
            </w:r>
            <w:proofErr w:type="spellStart"/>
            <w:r w:rsidRPr="00EE4B0D">
              <w:t>Slavica</w:t>
            </w:r>
            <w:proofErr w:type="spellEnd"/>
            <w:r w:rsidRPr="00EE4B0D">
              <w:t xml:space="preserve"> Publishers, </w:t>
            </w:r>
            <w:smartTag w:uri="urn:schemas-microsoft-com:office:smarttags" w:element="PlaceName">
              <w:smartTag w:uri="urn:schemas-microsoft-com:office:smarttags" w:element="place">
                <w:r w:rsidRPr="00EE4B0D">
                  <w:t>Indiana</w:t>
                </w:r>
              </w:smartTag>
              <w:r w:rsidRPr="00EE4B0D">
                <w:t xml:space="preserve"> </w:t>
              </w:r>
              <w:smartTag w:uri="urn:schemas-microsoft-com:office:smarttags" w:element="PlaceType">
                <w:r w:rsidRPr="00EE4B0D">
                  <w:t>University</w:t>
                </w:r>
              </w:smartTag>
            </w:smartTag>
            <w:r w:rsidRPr="00EE4B0D">
              <w:t>, 2014, pp. 291–304. – ISBN 978-089357-407-9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4F61CA" w:rsidRDefault="003351B3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14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5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3C1215" w:rsidRDefault="003351B3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71DCD">
              <w:rPr>
                <w:i/>
                <w:lang w:val="ru-RU"/>
              </w:rPr>
              <w:t>О једном песничком преводу Николе</w:t>
            </w:r>
            <w:r w:rsidRPr="00437199">
              <w:rPr>
                <w:i/>
              </w:rPr>
              <w:t> </w:t>
            </w:r>
            <w:r w:rsidRPr="00271DCD">
              <w:rPr>
                <w:i/>
                <w:lang w:val="ru-RU"/>
              </w:rPr>
              <w:t>Манојловића</w:t>
            </w:r>
            <w:r w:rsidRPr="00437199">
              <w:rPr>
                <w:i/>
              </w:rPr>
              <w:t> </w:t>
            </w:r>
            <w:r w:rsidRPr="00271DCD">
              <w:rPr>
                <w:i/>
                <w:lang w:val="ru-RU"/>
              </w:rPr>
              <w:t>Рајка и спорној атрибуцији његовог изворника</w:t>
            </w:r>
            <w:r w:rsidRPr="0081046F">
              <w:rPr>
                <w:i/>
                <w:lang w:val="ru-RU"/>
              </w:rPr>
              <w:t>.</w:t>
            </w:r>
            <w:r w:rsidRPr="0081046F">
              <w:rPr>
                <w:lang w:val="ru-RU"/>
              </w:rPr>
              <w:t xml:space="preserve"> </w:t>
            </w:r>
            <w:proofErr w:type="spellStart"/>
            <w:r w:rsidRPr="00437199">
              <w:t>Филолошки</w:t>
            </w:r>
            <w:proofErr w:type="spellEnd"/>
            <w:r w:rsidRPr="00437199">
              <w:t xml:space="preserve"> </w:t>
            </w:r>
            <w:proofErr w:type="spellStart"/>
            <w:r w:rsidRPr="00437199">
              <w:t>преглед</w:t>
            </w:r>
            <w:proofErr w:type="spellEnd"/>
            <w:r w:rsidRPr="00437199">
              <w:t>, XLI</w:t>
            </w:r>
            <w:r w:rsidRPr="0081046F">
              <w:rPr>
                <w:lang w:val="ru-RU"/>
              </w:rPr>
              <w:t>/</w:t>
            </w:r>
            <w:r w:rsidRPr="00437199">
              <w:t>2014, </w:t>
            </w:r>
            <w:r w:rsidRPr="0081046F">
              <w:rPr>
                <w:lang w:val="ru-RU"/>
              </w:rPr>
              <w:t xml:space="preserve">1, </w:t>
            </w:r>
            <w:r w:rsidRPr="00437199">
              <w:t>131</w:t>
            </w:r>
            <w:r w:rsidRPr="0081046F">
              <w:rPr>
                <w:lang w:val="ru-RU"/>
              </w:rPr>
              <w:t>–146.</w:t>
            </w:r>
            <w:r w:rsidRPr="00437199">
              <w:t xml:space="preserve"> – ISSN</w:t>
            </w:r>
            <w:r w:rsidRPr="0081046F">
              <w:rPr>
                <w:lang w:val="ru-RU"/>
              </w:rPr>
              <w:t xml:space="preserve"> </w:t>
            </w:r>
            <w:r w:rsidRPr="00437199">
              <w:t>0015-1807</w:t>
            </w:r>
            <w:r w:rsidRPr="0081046F">
              <w:rPr>
                <w:lang w:val="ru-RU"/>
              </w:rPr>
              <w:t>.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086C0E" w:rsidRDefault="003351B3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51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6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3C1215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E3484">
              <w:rPr>
                <w:i/>
              </w:rPr>
              <w:t>Белешке</w:t>
            </w:r>
            <w:proofErr w:type="spellEnd"/>
            <w:r w:rsidRPr="002E3484">
              <w:rPr>
                <w:i/>
              </w:rPr>
              <w:t xml:space="preserve"> о </w:t>
            </w:r>
            <w:proofErr w:type="spellStart"/>
            <w:r w:rsidRPr="002E3484">
              <w:rPr>
                <w:i/>
              </w:rPr>
              <w:t>рецепцији</w:t>
            </w:r>
            <w:proofErr w:type="spellEnd"/>
            <w:r w:rsidRPr="002E3484">
              <w:rPr>
                <w:i/>
              </w:rPr>
              <w:t xml:space="preserve"> </w:t>
            </w:r>
            <w:proofErr w:type="spellStart"/>
            <w:r w:rsidRPr="002E3484">
              <w:rPr>
                <w:i/>
              </w:rPr>
              <w:t>Јузефа</w:t>
            </w:r>
            <w:proofErr w:type="spellEnd"/>
            <w:r w:rsidRPr="002E3484">
              <w:rPr>
                <w:i/>
              </w:rPr>
              <w:t xml:space="preserve"> </w:t>
            </w:r>
            <w:proofErr w:type="spellStart"/>
            <w:r w:rsidRPr="002E3484">
              <w:rPr>
                <w:i/>
              </w:rPr>
              <w:t>Игнација</w:t>
            </w:r>
            <w:proofErr w:type="spellEnd"/>
            <w:r w:rsidRPr="002E3484">
              <w:rPr>
                <w:i/>
              </w:rPr>
              <w:t xml:space="preserve"> </w:t>
            </w:r>
            <w:proofErr w:type="spellStart"/>
            <w:r w:rsidRPr="002E3484">
              <w:rPr>
                <w:i/>
              </w:rPr>
              <w:t>Крашевског</w:t>
            </w:r>
            <w:proofErr w:type="spellEnd"/>
            <w:r w:rsidRPr="002E3484">
              <w:rPr>
                <w:i/>
              </w:rPr>
              <w:t xml:space="preserve"> у </w:t>
            </w:r>
            <w:proofErr w:type="spellStart"/>
            <w:r w:rsidRPr="002E3484">
              <w:rPr>
                <w:i/>
              </w:rPr>
              <w:t>српској</w:t>
            </w:r>
            <w:proofErr w:type="spellEnd"/>
            <w:r w:rsidRPr="002E3484">
              <w:rPr>
                <w:i/>
              </w:rPr>
              <w:t xml:space="preserve"> </w:t>
            </w:r>
            <w:proofErr w:type="spellStart"/>
            <w:r w:rsidRPr="002E3484">
              <w:rPr>
                <w:i/>
              </w:rPr>
              <w:t>култури</w:t>
            </w:r>
            <w:proofErr w:type="spellEnd"/>
            <w:r w:rsidRPr="002E3484">
              <w:t xml:space="preserve">, </w:t>
            </w:r>
            <w:proofErr w:type="spellStart"/>
            <w:r w:rsidRPr="002E3484">
              <w:t>Филолошки</w:t>
            </w:r>
            <w:proofErr w:type="spellEnd"/>
            <w:r w:rsidRPr="002E3484">
              <w:t xml:space="preserve"> </w:t>
            </w:r>
            <w:proofErr w:type="spellStart"/>
            <w:r w:rsidRPr="002E3484">
              <w:t>преглед</w:t>
            </w:r>
            <w:proofErr w:type="spellEnd"/>
            <w:r w:rsidRPr="002E3484">
              <w:t>, XLII/201</w:t>
            </w:r>
            <w:r w:rsidRPr="0081046F">
              <w:t>5</w:t>
            </w:r>
            <w:r w:rsidRPr="002E3484">
              <w:t xml:space="preserve">, </w:t>
            </w:r>
            <w:r w:rsidRPr="0081046F">
              <w:t>2</w:t>
            </w:r>
            <w:r w:rsidRPr="002E3484">
              <w:t>, 105–</w:t>
            </w:r>
            <w:r w:rsidRPr="0081046F">
              <w:t>1</w:t>
            </w:r>
            <w:r w:rsidRPr="002E3484">
              <w:t>27</w:t>
            </w:r>
            <w:r w:rsidRPr="0081046F">
              <w:t>.</w:t>
            </w:r>
            <w:r w:rsidRPr="002E3484">
              <w:t xml:space="preserve"> – </w:t>
            </w:r>
            <w:r w:rsidRPr="002E3484">
              <w:rPr>
                <w:rFonts w:eastAsia="MinionPro-Regular"/>
              </w:rPr>
              <w:t>ISSN 0015-1807.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086C0E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51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7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3C1215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E3484">
              <w:rPr>
                <w:i/>
                <w:lang w:val="ru-RU"/>
              </w:rPr>
              <w:t>Литературоведческая славистика и «культурологический переворот» или Что произошло?</w:t>
            </w:r>
            <w:r w:rsidRPr="002E3484">
              <w:rPr>
                <w:lang w:val="ru-RU"/>
              </w:rPr>
              <w:t xml:space="preserve">, </w:t>
            </w:r>
            <w:proofErr w:type="spellStart"/>
            <w:r w:rsidRPr="002E3484">
              <w:t>Slavica</w:t>
            </w:r>
            <w:proofErr w:type="spellEnd"/>
            <w:r w:rsidRPr="0081046F">
              <w:rPr>
                <w:lang w:val="ru-RU"/>
              </w:rPr>
              <w:t xml:space="preserve"> </w:t>
            </w:r>
            <w:proofErr w:type="spellStart"/>
            <w:r w:rsidRPr="002E3484">
              <w:t>Litteraria</w:t>
            </w:r>
            <w:proofErr w:type="spellEnd"/>
            <w:r w:rsidRPr="0081046F">
              <w:rPr>
                <w:lang w:val="ru-RU"/>
              </w:rPr>
              <w:t xml:space="preserve">, </w:t>
            </w:r>
            <w:smartTag w:uri="urn:schemas-microsoft-com:office:smarttags" w:element="City">
              <w:smartTag w:uri="urn:schemas-microsoft-com:office:smarttags" w:element="place">
                <w:r w:rsidRPr="002E3484">
                  <w:t>Brno</w:t>
                </w:r>
              </w:smartTag>
            </w:smartTag>
            <w:r w:rsidRPr="0081046F">
              <w:rPr>
                <w:lang w:val="ru-RU"/>
              </w:rPr>
              <w:t>, (19) 2016, 2, 43–48. (</w:t>
            </w:r>
            <w:r w:rsidRPr="00D1019E">
              <w:t>DOI: 10.5817/SL2016-2-4</w:t>
            </w:r>
            <w:r w:rsidRPr="0081046F">
              <w:rPr>
                <w:lang w:val="ru-RU"/>
              </w:rPr>
              <w:t xml:space="preserve">)  – </w:t>
            </w:r>
            <w:r w:rsidRPr="002E3484">
              <w:rPr>
                <w:lang w:val="pl-PL"/>
              </w:rPr>
              <w:t>ISSN</w:t>
            </w:r>
            <w:r w:rsidRPr="0081046F">
              <w:rPr>
                <w:lang w:val="ru-RU"/>
              </w:rPr>
              <w:t xml:space="preserve"> </w:t>
            </w:r>
            <w:r w:rsidRPr="002E3484">
              <w:t>1212-1509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086C0E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23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8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3C1215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86C0E">
              <w:rPr>
                <w:i/>
                <w:lang w:val="pl-PL"/>
              </w:rPr>
              <w:t>Próba apologii badań nad recepcją literacką</w:t>
            </w:r>
            <w:r w:rsidRPr="00690406">
              <w:rPr>
                <w:lang w:val="pl-PL"/>
              </w:rPr>
              <w:t xml:space="preserve">, Postscriptum Polonistyczne, Katowice, 2016, 2 (18), 85–95. </w:t>
            </w:r>
            <w:r w:rsidRPr="00690406">
              <w:t>– ISSN 1898-1593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086C0E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23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9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3C1215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Ślady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akcji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dyplomatycznej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obozu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Hotelu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Lambert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na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Bałkanach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y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lat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czterdziestych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XIX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stulecia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w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kulturze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serbskiej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, у: Europa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Środkowa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Bałkany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Polacy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Studia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ofiarowane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profesorowi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Antoniemu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Cetnarowiczowi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, red.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Janusz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Pezda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Stanisław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Pijaj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Kraków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Historia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Iagellonica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>, 2017, 361–369. – ISBN 978-83-65080-55-4.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086C0E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14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10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271DCD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71DCD">
              <w:rPr>
                <w:i/>
                <w:lang w:val="ru-RU"/>
              </w:rPr>
              <w:t>Нешто о Андрићу као преводиоцу Мицкјевича</w:t>
            </w:r>
            <w:r w:rsidRPr="00271DCD">
              <w:rPr>
                <w:lang w:val="ru-RU"/>
              </w:rPr>
              <w:t xml:space="preserve">, Филолошки преглед, </w:t>
            </w:r>
            <w:r w:rsidRPr="00EC3160">
              <w:t>XLV</w:t>
            </w:r>
            <w:r w:rsidRPr="00271DCD">
              <w:rPr>
                <w:lang w:val="ru-RU"/>
              </w:rPr>
              <w:t>/201</w:t>
            </w:r>
            <w:r w:rsidRPr="00EC3160">
              <w:rPr>
                <w:lang w:val="ru-RU"/>
              </w:rPr>
              <w:t>8</w:t>
            </w:r>
            <w:r w:rsidRPr="00271DCD">
              <w:rPr>
                <w:lang w:val="ru-RU"/>
              </w:rPr>
              <w:t xml:space="preserve">, </w:t>
            </w:r>
            <w:r w:rsidRPr="00EC3160">
              <w:rPr>
                <w:lang w:val="ru-RU"/>
              </w:rPr>
              <w:t>1</w:t>
            </w:r>
            <w:r w:rsidRPr="00271DCD">
              <w:rPr>
                <w:lang w:val="ru-RU"/>
              </w:rPr>
              <w:t>,</w:t>
            </w:r>
            <w:r w:rsidRPr="00EC3160">
              <w:t> </w:t>
            </w:r>
            <w:r w:rsidRPr="00271DCD">
              <w:rPr>
                <w:lang w:val="ru-RU"/>
              </w:rPr>
              <w:t>1</w:t>
            </w:r>
            <w:r w:rsidRPr="00EC3160">
              <w:rPr>
                <w:lang w:val="ru-RU"/>
              </w:rPr>
              <w:t>05</w:t>
            </w:r>
            <w:r w:rsidRPr="00271DCD">
              <w:rPr>
                <w:lang w:val="ru-RU"/>
              </w:rPr>
              <w:t>–</w:t>
            </w:r>
            <w:r w:rsidRPr="00271DCD">
              <w:rPr>
                <w:iCs/>
                <w:lang w:val="ru-RU"/>
              </w:rPr>
              <w:t>123</w:t>
            </w:r>
            <w:r w:rsidRPr="00EC3160">
              <w:rPr>
                <w:lang w:val="ru-RU"/>
              </w:rPr>
              <w:t>.</w:t>
            </w:r>
            <w:r w:rsidRPr="00271DCD">
              <w:rPr>
                <w:lang w:val="ru-RU"/>
              </w:rPr>
              <w:t xml:space="preserve"> – </w:t>
            </w:r>
            <w:r w:rsidRPr="00EC3160">
              <w:rPr>
                <w:rFonts w:eastAsia="MinionPro-Regular"/>
              </w:rPr>
              <w:t>ISSN</w:t>
            </w:r>
            <w:r w:rsidRPr="00271DCD">
              <w:rPr>
                <w:rFonts w:eastAsia="MinionPro-Regular"/>
                <w:lang w:val="ru-RU"/>
              </w:rPr>
              <w:t xml:space="preserve"> 0015-1807.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086C0E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51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</w:tcPr>
          <w:p w:rsidR="003351B3" w:rsidRPr="003C1215" w:rsidRDefault="003351B3" w:rsidP="00271DC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1</w:t>
            </w:r>
            <w:r w:rsidR="00271DCD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3C1215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C3160">
              <w:rPr>
                <w:i/>
                <w:lang w:val="pl-PL"/>
              </w:rPr>
              <w:t>Boles</w:t>
            </w:r>
            <w:r w:rsidRPr="00EC3160">
              <w:rPr>
                <w:i/>
              </w:rPr>
              <w:t>ł</w:t>
            </w:r>
            <w:r w:rsidRPr="00EC3160">
              <w:rPr>
                <w:i/>
                <w:lang w:val="pl-PL"/>
              </w:rPr>
              <w:t>awa</w:t>
            </w:r>
            <w:r w:rsidRPr="00EC3160">
              <w:rPr>
                <w:i/>
              </w:rPr>
              <w:t xml:space="preserve"> </w:t>
            </w:r>
            <w:r w:rsidRPr="00EC3160">
              <w:rPr>
                <w:i/>
                <w:lang w:val="pl-PL"/>
              </w:rPr>
              <w:t>Le</w:t>
            </w:r>
            <w:r w:rsidRPr="00EC3160">
              <w:rPr>
                <w:i/>
              </w:rPr>
              <w:t>ś</w:t>
            </w:r>
            <w:r w:rsidRPr="00EC3160">
              <w:rPr>
                <w:i/>
                <w:lang w:val="pl-PL"/>
              </w:rPr>
              <w:t>miana</w:t>
            </w:r>
            <w:r w:rsidRPr="00EC3160">
              <w:rPr>
                <w:i/>
              </w:rPr>
              <w:t xml:space="preserve"> </w:t>
            </w:r>
            <w:r w:rsidRPr="00EC3160">
              <w:rPr>
                <w:i/>
                <w:lang w:val="pl-PL"/>
              </w:rPr>
              <w:t>serbskie</w:t>
            </w:r>
            <w:r w:rsidRPr="00EC3160">
              <w:rPr>
                <w:i/>
              </w:rPr>
              <w:t xml:space="preserve"> </w:t>
            </w:r>
            <w:r w:rsidRPr="00EC3160">
              <w:rPr>
                <w:i/>
                <w:lang w:val="pl-PL"/>
              </w:rPr>
              <w:t>niedowcielenie</w:t>
            </w:r>
            <w:r w:rsidRPr="00EC3160">
              <w:t xml:space="preserve"> / </w:t>
            </w:r>
            <w:r w:rsidRPr="00EC3160">
              <w:rPr>
                <w:lang w:val="pl-PL"/>
              </w:rPr>
              <w:t>Petar</w:t>
            </w:r>
            <w:r w:rsidRPr="00EC3160">
              <w:t xml:space="preserve"> </w:t>
            </w:r>
            <w:r w:rsidRPr="00EC3160">
              <w:rPr>
                <w:lang w:val="pl-PL"/>
              </w:rPr>
              <w:t>Bunjak</w:t>
            </w:r>
            <w:r w:rsidRPr="00EC3160">
              <w:t xml:space="preserve">, </w:t>
            </w:r>
            <w:r w:rsidRPr="00EC3160">
              <w:rPr>
                <w:lang w:val="pl-PL"/>
              </w:rPr>
              <w:t>Branislava</w:t>
            </w:r>
            <w:r w:rsidRPr="00EC3160">
              <w:t xml:space="preserve"> </w:t>
            </w:r>
            <w:r w:rsidRPr="00EC3160">
              <w:rPr>
                <w:lang w:val="pl-PL"/>
              </w:rPr>
              <w:t>Stojanovi</w:t>
            </w:r>
            <w:r w:rsidRPr="00EC3160">
              <w:t xml:space="preserve">ć. – </w:t>
            </w:r>
            <w:r w:rsidRPr="00EC3160">
              <w:rPr>
                <w:lang w:val="pl-PL"/>
              </w:rPr>
              <w:t>Tekstualia</w:t>
            </w:r>
            <w:r w:rsidRPr="00EC3160">
              <w:t xml:space="preserve">, 2018, 1(52), 65–76. – ISSN 1734-6029 (for printed version), ISSN 2299-9906 (for on-line </w:t>
            </w:r>
            <w:r w:rsidRPr="00EC3160">
              <w:lastRenderedPageBreak/>
              <w:t>version).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086C0E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lastRenderedPageBreak/>
              <w:t>23</w:t>
            </w:r>
          </w:p>
        </w:tc>
      </w:tr>
      <w:tr w:rsidR="003351B3" w:rsidRPr="00652E1E" w:rsidTr="00335268">
        <w:trPr>
          <w:trHeight w:val="2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</w:tcPr>
          <w:p w:rsidR="003351B3" w:rsidRPr="003C1215" w:rsidRDefault="00271DCD" w:rsidP="0033526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12</w:t>
            </w:r>
            <w:r w:rsidR="003351B3">
              <w:rPr>
                <w:rFonts w:ascii="Arial" w:hAnsi="Arial" w:cs="Arial"/>
                <w:sz w:val="20"/>
                <w:szCs w:val="20"/>
              </w:rPr>
              <w:t>.</w:t>
            </w:r>
            <w:bookmarkStart w:id="0" w:name="_GoBack"/>
            <w:bookmarkEnd w:id="0"/>
          </w:p>
        </w:tc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3C1215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17CAF">
              <w:rPr>
                <w:i/>
              </w:rPr>
              <w:t>Publikacje</w:t>
            </w:r>
            <w:proofErr w:type="spellEnd"/>
            <w:r w:rsidRPr="00617CAF">
              <w:rPr>
                <w:i/>
              </w:rPr>
              <w:t xml:space="preserve"> </w:t>
            </w:r>
            <w:proofErr w:type="spellStart"/>
            <w:r w:rsidRPr="00617CAF">
              <w:rPr>
                <w:i/>
              </w:rPr>
              <w:t>literatury</w:t>
            </w:r>
            <w:proofErr w:type="spellEnd"/>
            <w:r w:rsidRPr="00617CAF">
              <w:rPr>
                <w:i/>
              </w:rPr>
              <w:t xml:space="preserve"> </w:t>
            </w:r>
            <w:proofErr w:type="spellStart"/>
            <w:r w:rsidRPr="00617CAF">
              <w:rPr>
                <w:i/>
              </w:rPr>
              <w:t>polskiej</w:t>
            </w:r>
            <w:proofErr w:type="spellEnd"/>
            <w:r w:rsidRPr="00617CAF">
              <w:rPr>
                <w:i/>
              </w:rPr>
              <w:t xml:space="preserve"> w </w:t>
            </w:r>
            <w:proofErr w:type="spellStart"/>
            <w:r w:rsidRPr="00617CAF">
              <w:rPr>
                <w:i/>
              </w:rPr>
              <w:t>serbskim</w:t>
            </w:r>
            <w:proofErr w:type="spellEnd"/>
            <w:r w:rsidRPr="00617CAF">
              <w:rPr>
                <w:i/>
              </w:rPr>
              <w:t xml:space="preserve"> </w:t>
            </w:r>
            <w:proofErr w:type="spellStart"/>
            <w:r w:rsidRPr="00617CAF">
              <w:rPr>
                <w:i/>
              </w:rPr>
              <w:t>ruchu</w:t>
            </w:r>
            <w:proofErr w:type="spellEnd"/>
            <w:r w:rsidRPr="00617CAF">
              <w:rPr>
                <w:i/>
              </w:rPr>
              <w:t xml:space="preserve"> </w:t>
            </w:r>
            <w:proofErr w:type="spellStart"/>
            <w:r w:rsidRPr="00617CAF">
              <w:rPr>
                <w:i/>
              </w:rPr>
              <w:t>księgarsko-wydawniczym</w:t>
            </w:r>
            <w:proofErr w:type="spellEnd"/>
            <w:r w:rsidRPr="00617CAF">
              <w:rPr>
                <w:i/>
              </w:rPr>
              <w:t xml:space="preserve"> w </w:t>
            </w:r>
            <w:proofErr w:type="spellStart"/>
            <w:r w:rsidRPr="00617CAF">
              <w:rPr>
                <w:i/>
              </w:rPr>
              <w:t>latach</w:t>
            </w:r>
            <w:proofErr w:type="spellEnd"/>
            <w:r w:rsidRPr="00617CAF">
              <w:rPr>
                <w:i/>
              </w:rPr>
              <w:t xml:space="preserve"> 70.–90. XIX </w:t>
            </w:r>
            <w:proofErr w:type="spellStart"/>
            <w:r w:rsidRPr="00617CAF">
              <w:rPr>
                <w:i/>
              </w:rPr>
              <w:t>wieku</w:t>
            </w:r>
            <w:proofErr w:type="spellEnd"/>
            <w:r>
              <w:t xml:space="preserve">, </w:t>
            </w:r>
            <w:r>
              <w:rPr>
                <w:lang w:val="pl-PL"/>
              </w:rPr>
              <w:t xml:space="preserve">Prace Historyczne, 2020, </w:t>
            </w:r>
            <w:r w:rsidRPr="008374D6">
              <w:t>147 (2), s. 251</w:t>
            </w:r>
            <w:r>
              <w:rPr>
                <w:lang w:val="pl-PL"/>
              </w:rPr>
              <w:t>–</w:t>
            </w:r>
            <w:r w:rsidRPr="008374D6">
              <w:t>261</w:t>
            </w:r>
            <w:r>
              <w:rPr>
                <w:lang w:val="pl-PL"/>
              </w:rPr>
              <w:t xml:space="preserve">. – ISSN </w:t>
            </w:r>
            <w:r w:rsidRPr="008374D6">
              <w:t>0083-4351, Electronic ISSN 2084-4069</w:t>
            </w:r>
            <w:r>
              <w:rPr>
                <w:lang w:val="pl-PL"/>
              </w:rPr>
              <w:t xml:space="preserve"> (</w:t>
            </w:r>
            <w:r w:rsidRPr="008374D6">
              <w:t>DOI 10.4467/20844069PH.20.014.12468</w:t>
            </w:r>
            <w:r>
              <w:t>)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1B3" w:rsidRPr="00086C0E" w:rsidRDefault="003351B3" w:rsidP="00F97FD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22</w:t>
            </w:r>
          </w:p>
        </w:tc>
      </w:tr>
      <w:tr w:rsidR="003351B3" w:rsidRPr="00271DCD" w:rsidTr="003C1215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</w:pPr>
            <w:r w:rsidRPr="00C8060F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3351B3" w:rsidRPr="00652E1E" w:rsidTr="003C1215">
        <w:trPr>
          <w:trHeight w:val="525"/>
        </w:trPr>
        <w:tc>
          <w:tcPr>
            <w:tcW w:w="1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Укупан</w:t>
            </w:r>
            <w:proofErr w:type="spellEnd"/>
            <w:r w:rsidRPr="003C121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број</w:t>
            </w:r>
            <w:proofErr w:type="spellEnd"/>
            <w:r w:rsidRPr="003C121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C1215">
              <w:rPr>
                <w:rFonts w:ascii="Arial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C8060F" w:rsidRDefault="003351B3" w:rsidP="00C8060F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C8060F">
              <w:rPr>
                <w:rFonts w:ascii="Arial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3351B3" w:rsidRPr="00652E1E" w:rsidTr="003C1215">
        <w:trPr>
          <w:trHeight w:val="540"/>
        </w:trPr>
        <w:tc>
          <w:tcPr>
            <w:tcW w:w="1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C8060F">
              <w:rPr>
                <w:rFonts w:ascii="Arial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3C1215">
              <w:rPr>
                <w:rFonts w:ascii="Arial" w:hAnsi="Arial" w:cs="Arial"/>
                <w:sz w:val="20"/>
                <w:szCs w:val="20"/>
              </w:rPr>
              <w:t>SCI</w:t>
            </w:r>
            <w:r w:rsidRPr="00C8060F">
              <w:rPr>
                <w:rFonts w:ascii="Arial" w:hAnsi="Arial" w:cs="Arial"/>
                <w:sz w:val="20"/>
                <w:szCs w:val="20"/>
                <w:lang w:val="ru-RU"/>
              </w:rPr>
              <w:t xml:space="preserve"> (</w:t>
            </w:r>
            <w:r w:rsidRPr="003C1215">
              <w:rPr>
                <w:rFonts w:ascii="Arial" w:hAnsi="Arial" w:cs="Arial"/>
                <w:sz w:val="20"/>
                <w:szCs w:val="20"/>
              </w:rPr>
              <w:t>SSCI</w:t>
            </w:r>
            <w:r w:rsidRPr="00C8060F">
              <w:rPr>
                <w:rFonts w:ascii="Arial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C8060F">
              <w:rPr>
                <w:rFonts w:ascii="Arial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614EB5" w:rsidRDefault="003351B3" w:rsidP="00614EB5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3351B3" w:rsidRPr="00652E1E" w:rsidTr="003C1215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3C1215">
              <w:rPr>
                <w:rFonts w:ascii="Arial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3351B3" w:rsidRPr="00652E1E" w:rsidTr="003C1215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351B3" w:rsidRPr="003C1215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Варшава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1985, 1989;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Познањ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1989;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Познањ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D87976">
              <w:rPr>
                <w:rFonts w:ascii="Arial" w:hAnsi="Arial" w:cs="Arial"/>
                <w:sz w:val="20"/>
                <w:szCs w:val="20"/>
              </w:rPr>
              <w:t>Вроцлав</w:t>
            </w:r>
            <w:proofErr w:type="spellEnd"/>
            <w:r w:rsidRPr="00D87976">
              <w:rPr>
                <w:rFonts w:ascii="Arial" w:hAnsi="Arial" w:cs="Arial"/>
                <w:sz w:val="20"/>
                <w:szCs w:val="20"/>
              </w:rPr>
              <w:t xml:space="preserve"> 2000.</w:t>
            </w:r>
          </w:p>
        </w:tc>
      </w:tr>
      <w:tr w:rsidR="003351B3" w:rsidRPr="00271DCD" w:rsidTr="003C1215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</w:pPr>
            <w:r w:rsidRPr="00C8060F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3351B3" w:rsidRPr="00271DCD" w:rsidTr="00C8060F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271DCD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3351B3" w:rsidRPr="00271DCD" w:rsidTr="00C8060F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3351B3" w:rsidRPr="00271DCD" w:rsidTr="003C1215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3351B3" w:rsidRPr="00271DCD" w:rsidTr="003C1215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3351B3" w:rsidRPr="00271DCD" w:rsidTr="003C1215">
        <w:trPr>
          <w:trHeight w:val="255"/>
        </w:trPr>
        <w:tc>
          <w:tcPr>
            <w:tcW w:w="108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51B3" w:rsidRPr="00C8060F" w:rsidRDefault="003351B3" w:rsidP="003C12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3C121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3351B3" w:rsidRPr="00C8060F" w:rsidRDefault="003351B3" w:rsidP="00ED5B01">
      <w:pPr>
        <w:rPr>
          <w:lang w:val="ru-RU"/>
        </w:rPr>
      </w:pPr>
    </w:p>
    <w:sectPr w:rsidR="003351B3" w:rsidRPr="00C8060F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Pro-Regula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MT">
    <w:altName w:val="Kozuka Mincho Pro B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inionPro-I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623D"/>
    <w:rsid w:val="00086C0E"/>
    <w:rsid w:val="000B3EEB"/>
    <w:rsid w:val="00200F95"/>
    <w:rsid w:val="002137CD"/>
    <w:rsid w:val="00220415"/>
    <w:rsid w:val="00271DCD"/>
    <w:rsid w:val="002E3484"/>
    <w:rsid w:val="003351B3"/>
    <w:rsid w:val="00335268"/>
    <w:rsid w:val="003C1215"/>
    <w:rsid w:val="00437199"/>
    <w:rsid w:val="0044128E"/>
    <w:rsid w:val="0048097F"/>
    <w:rsid w:val="004924AA"/>
    <w:rsid w:val="004F095F"/>
    <w:rsid w:val="004F3149"/>
    <w:rsid w:val="004F61CA"/>
    <w:rsid w:val="00581341"/>
    <w:rsid w:val="00614EB5"/>
    <w:rsid w:val="00617CAF"/>
    <w:rsid w:val="00652E1E"/>
    <w:rsid w:val="00690406"/>
    <w:rsid w:val="00751EEE"/>
    <w:rsid w:val="007941CE"/>
    <w:rsid w:val="007A623D"/>
    <w:rsid w:val="0081046F"/>
    <w:rsid w:val="008374D6"/>
    <w:rsid w:val="009341FE"/>
    <w:rsid w:val="00A65A16"/>
    <w:rsid w:val="00A913FA"/>
    <w:rsid w:val="00AC75CF"/>
    <w:rsid w:val="00B42D1B"/>
    <w:rsid w:val="00B45407"/>
    <w:rsid w:val="00BF6E54"/>
    <w:rsid w:val="00C40EF9"/>
    <w:rsid w:val="00C8060F"/>
    <w:rsid w:val="00CA027D"/>
    <w:rsid w:val="00D1019E"/>
    <w:rsid w:val="00D87976"/>
    <w:rsid w:val="00EB36E9"/>
    <w:rsid w:val="00EC3160"/>
    <w:rsid w:val="00ED5B01"/>
    <w:rsid w:val="00EE4B0D"/>
    <w:rsid w:val="00F0512C"/>
    <w:rsid w:val="00F97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5A16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13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611</Words>
  <Characters>3489</Characters>
  <Application>Microsoft Office Word</Application>
  <DocSecurity>0</DocSecurity>
  <Lines>29</Lines>
  <Paragraphs>8</Paragraphs>
  <ScaleCrop>false</ScaleCrop>
  <Company/>
  <LinksUpToDate>false</LinksUpToDate>
  <CharactersWithSpaces>4092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Научне квалификације ментора на докторским студијама и задужења у настави</dc:title>
  <dc:subject/>
  <dc:creator>Windows User</dc:creator>
  <cp:keywords/>
  <dc:description/>
  <cp:lastModifiedBy>jelen</cp:lastModifiedBy>
  <cp:revision>13</cp:revision>
  <dcterms:created xsi:type="dcterms:W3CDTF">2022-05-16T09:35:00Z</dcterms:created>
  <dcterms:modified xsi:type="dcterms:W3CDTF">2022-05-25T08:06:00Z</dcterms:modified>
</cp:coreProperties>
</file>