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92"/>
        <w:gridCol w:w="571"/>
        <w:gridCol w:w="254"/>
        <w:gridCol w:w="268"/>
        <w:gridCol w:w="731"/>
        <w:gridCol w:w="227"/>
        <w:gridCol w:w="843"/>
        <w:gridCol w:w="367"/>
        <w:gridCol w:w="582"/>
        <w:gridCol w:w="512"/>
        <w:gridCol w:w="642"/>
        <w:gridCol w:w="461"/>
        <w:gridCol w:w="1298"/>
        <w:gridCol w:w="410"/>
        <w:gridCol w:w="1844"/>
      </w:tblGrid>
      <w:tr w:rsidR="002A5DBF" w:rsidRPr="00491993" w:rsidTr="00D727DD">
        <w:trPr>
          <w:trHeight w:val="350"/>
        </w:trPr>
        <w:tc>
          <w:tcPr>
            <w:tcW w:w="4972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792" w:type="dxa"/>
            <w:gridSpan w:val="7"/>
            <w:vAlign w:val="center"/>
          </w:tcPr>
          <w:p w:rsidR="002A5DBF" w:rsidRPr="00D727DD" w:rsidRDefault="00D727DD" w:rsidP="00D727D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Александра Милановић</w:t>
            </w:r>
          </w:p>
        </w:tc>
      </w:tr>
      <w:tr w:rsidR="002A5DBF" w:rsidRPr="00491993" w:rsidTr="00D727DD">
        <w:trPr>
          <w:trHeight w:val="260"/>
        </w:trPr>
        <w:tc>
          <w:tcPr>
            <w:tcW w:w="4972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792" w:type="dxa"/>
            <w:gridSpan w:val="7"/>
            <w:vAlign w:val="center"/>
          </w:tcPr>
          <w:p w:rsidR="002A5DBF" w:rsidRPr="00491993" w:rsidRDefault="00D727D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асистент</w:t>
            </w:r>
          </w:p>
        </w:tc>
      </w:tr>
      <w:tr w:rsidR="002A5DBF" w:rsidRPr="00444F9B" w:rsidTr="00D727DD">
        <w:trPr>
          <w:trHeight w:val="427"/>
        </w:trPr>
        <w:tc>
          <w:tcPr>
            <w:tcW w:w="4972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B976F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792" w:type="dxa"/>
            <w:gridSpan w:val="7"/>
            <w:vAlign w:val="center"/>
          </w:tcPr>
          <w:p w:rsidR="002A5DBF" w:rsidRPr="00491993" w:rsidRDefault="00E9429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9429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</w:tr>
      <w:tr w:rsidR="002A5DBF" w:rsidRPr="00491993" w:rsidTr="00D727DD">
        <w:trPr>
          <w:trHeight w:val="427"/>
        </w:trPr>
        <w:tc>
          <w:tcPr>
            <w:tcW w:w="4972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792" w:type="dxa"/>
            <w:gridSpan w:val="7"/>
            <w:vAlign w:val="center"/>
          </w:tcPr>
          <w:p w:rsidR="002A5DBF" w:rsidRPr="00491993" w:rsidRDefault="00D3542B" w:rsidP="00D3542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2A5DBF" w:rsidRPr="00491993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444F9B" w:rsidTr="00D727DD">
        <w:trPr>
          <w:trHeight w:val="427"/>
        </w:trPr>
        <w:tc>
          <w:tcPr>
            <w:tcW w:w="294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936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ru-RU"/>
              </w:rPr>
              <w:t>Ужа научна, уметничка или стручна област</w:t>
            </w:r>
          </w:p>
        </w:tc>
      </w:tr>
      <w:tr w:rsidR="002A5DBF" w:rsidRPr="00491993" w:rsidTr="00D727DD">
        <w:trPr>
          <w:trHeight w:val="215"/>
        </w:trPr>
        <w:tc>
          <w:tcPr>
            <w:tcW w:w="294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985" w:type="dxa"/>
            <w:gridSpan w:val="2"/>
            <w:vAlign w:val="center"/>
          </w:tcPr>
          <w:p w:rsidR="002A5DBF" w:rsidRPr="00491993" w:rsidRDefault="00E94296" w:rsidP="00D727D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94296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  <w:r w:rsidR="00D727DD">
              <w:rPr>
                <w:rFonts w:ascii="Times New Roman" w:hAnsi="Times New Roman"/>
                <w:sz w:val="20"/>
                <w:szCs w:val="20"/>
                <w:lang w:val="sr-Cyrl-CS"/>
              </w:rPr>
              <w:t>22</w:t>
            </w:r>
            <w:r w:rsidRPr="00E94296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36" w:type="dxa"/>
            <w:gridSpan w:val="4"/>
            <w:shd w:val="clear" w:color="auto" w:fill="auto"/>
            <w:vAlign w:val="center"/>
          </w:tcPr>
          <w:p w:rsidR="002A5DBF" w:rsidRPr="00491993" w:rsidRDefault="00E9429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9429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2A5DBF" w:rsidRPr="00491993" w:rsidRDefault="00444F9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2A5DBF" w:rsidRPr="00491993" w:rsidRDefault="00D727DD" w:rsidP="00D727D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2A5DBF" w:rsidRPr="00491993" w:rsidTr="00D727DD">
        <w:trPr>
          <w:trHeight w:val="251"/>
        </w:trPr>
        <w:tc>
          <w:tcPr>
            <w:tcW w:w="294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985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6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D727DD">
        <w:trPr>
          <w:trHeight w:val="251"/>
        </w:trPr>
        <w:tc>
          <w:tcPr>
            <w:tcW w:w="294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985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6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D727DD">
        <w:trPr>
          <w:trHeight w:val="170"/>
        </w:trPr>
        <w:tc>
          <w:tcPr>
            <w:tcW w:w="294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985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6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D727DD">
        <w:trPr>
          <w:trHeight w:val="197"/>
        </w:trPr>
        <w:tc>
          <w:tcPr>
            <w:tcW w:w="2944" w:type="dxa"/>
            <w:gridSpan w:val="5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985" w:type="dxa"/>
            <w:gridSpan w:val="2"/>
            <w:vAlign w:val="center"/>
          </w:tcPr>
          <w:p w:rsidR="002A5DBF" w:rsidRPr="00491993" w:rsidRDefault="00E94296" w:rsidP="00D727D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94296">
              <w:rPr>
                <w:rFonts w:ascii="Times New Roman" w:hAnsi="Times New Roman"/>
                <w:sz w:val="20"/>
                <w:szCs w:val="20"/>
                <w:lang w:val="sr-Cyrl-CS"/>
              </w:rPr>
              <w:t>201</w:t>
            </w:r>
            <w:r w:rsidR="00D727DD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 w:rsidRPr="00E94296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36" w:type="dxa"/>
            <w:gridSpan w:val="4"/>
            <w:shd w:val="clear" w:color="auto" w:fill="auto"/>
            <w:vAlign w:val="center"/>
          </w:tcPr>
          <w:p w:rsidR="002A5DBF" w:rsidRPr="00491993" w:rsidRDefault="00D727D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Кипарски универзитет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2A5DBF" w:rsidRPr="00491993" w:rsidRDefault="00444F9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2A5DBF" w:rsidRPr="00491993" w:rsidRDefault="00444F9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2A5DBF" w:rsidRPr="00491993" w:rsidTr="00D727DD">
        <w:trPr>
          <w:trHeight w:val="233"/>
        </w:trPr>
        <w:tc>
          <w:tcPr>
            <w:tcW w:w="294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985" w:type="dxa"/>
            <w:gridSpan w:val="2"/>
            <w:vAlign w:val="center"/>
          </w:tcPr>
          <w:p w:rsidR="002A5DBF" w:rsidRPr="00491993" w:rsidRDefault="00E94296" w:rsidP="00D727D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94296">
              <w:rPr>
                <w:rFonts w:ascii="Times New Roman" w:hAnsi="Times New Roman"/>
                <w:sz w:val="20"/>
                <w:szCs w:val="20"/>
                <w:lang w:val="sr-Cyrl-CS"/>
              </w:rPr>
              <w:t>201</w:t>
            </w:r>
            <w:r w:rsidR="00D727DD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E94296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36" w:type="dxa"/>
            <w:gridSpan w:val="4"/>
            <w:shd w:val="clear" w:color="auto" w:fill="auto"/>
            <w:vAlign w:val="center"/>
          </w:tcPr>
          <w:p w:rsidR="002A5DBF" w:rsidRPr="00491993" w:rsidRDefault="00E9429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9429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2A5DBF" w:rsidRPr="00491993" w:rsidRDefault="00444F9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2A5DBF" w:rsidRPr="00491993" w:rsidRDefault="00444F9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  <w:bookmarkStart w:id="0" w:name="_GoBack"/>
            <w:bookmarkEnd w:id="0"/>
          </w:p>
        </w:tc>
      </w:tr>
      <w:tr w:rsidR="002A5DBF" w:rsidRPr="00444F9B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 w:rsidRPr="00B976F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 првом или другом степену студија</w:t>
            </w:r>
          </w:p>
        </w:tc>
      </w:tr>
      <w:tr w:rsidR="002A5DBF" w:rsidRPr="00491993" w:rsidTr="00D727DD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A5DBF" w:rsidRPr="00491993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D727DD" w:rsidRPr="00491993" w:rsidTr="00D727DD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D727DD" w:rsidRPr="00B976FA" w:rsidRDefault="00D727D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D727DD" w:rsidRPr="00B976FA" w:rsidRDefault="00D727D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D727DD" w:rsidRPr="00B976FA" w:rsidRDefault="00D727DD" w:rsidP="00E9429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3 - грчки језик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D727DD" w:rsidRPr="00491993" w:rsidRDefault="00D727DD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91" w:type="dxa"/>
            <w:gridSpan w:val="2"/>
            <w:shd w:val="clear" w:color="auto" w:fill="auto"/>
          </w:tcPr>
          <w:p w:rsidR="00D727DD" w:rsidRDefault="00D727DD" w:rsidP="00D727DD">
            <w:pPr>
              <w:jc w:val="center"/>
            </w:pPr>
            <w:r w:rsidRPr="000D25ED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96" w:type="dxa"/>
            <w:shd w:val="clear" w:color="auto" w:fill="auto"/>
          </w:tcPr>
          <w:p w:rsidR="00D727DD" w:rsidRDefault="00D727DD" w:rsidP="00D727D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A5DBF" w:rsidRPr="00491993" w:rsidTr="00D727DD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2A5DBF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D727DD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:rsidR="002A5DBF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D727DD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:rsidR="002A5DBF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2A5DBF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A5DBF" w:rsidRPr="00491993" w:rsidRDefault="002A5DB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D3542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75990" w:rsidRPr="00491993" w:rsidTr="00D727DD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976FA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76" w:type="dxa"/>
            <w:gridSpan w:val="7"/>
            <w:shd w:val="clear" w:color="auto" w:fill="auto"/>
            <w:vAlign w:val="center"/>
          </w:tcPr>
          <w:p w:rsidR="00575990" w:rsidRPr="00B976FA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44F9B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D727DD" w:rsidRPr="00B976FA" w:rsidTr="00D87CF2">
        <w:trPr>
          <w:trHeight w:val="161"/>
        </w:trPr>
        <w:tc>
          <w:tcPr>
            <w:tcW w:w="990" w:type="dxa"/>
            <w:gridSpan w:val="2"/>
            <w:vAlign w:val="center"/>
          </w:tcPr>
          <w:p w:rsidR="00D727DD" w:rsidRPr="00B976FA" w:rsidRDefault="00D727DD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D727DD" w:rsidRPr="00B976FA" w:rsidRDefault="00D727DD" w:rsidP="00D727DD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Милановић, А. Марија Папајани, </w:t>
            </w:r>
            <w:r w:rsidRPr="00B976F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Усамљено дрво</w:t>
            </w: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Београд: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Propolis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B976FA">
              <w:rPr>
                <w:rFonts w:ascii="Times New Roman" w:hAnsi="Times New Roman"/>
                <w:sz w:val="20"/>
                <w:szCs w:val="20"/>
              </w:rPr>
              <w:t>Books</w:t>
            </w: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>, 2021.</w:t>
            </w:r>
            <w:r w:rsid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(превод)</w:t>
            </w:r>
          </w:p>
        </w:tc>
      </w:tr>
      <w:tr w:rsidR="00D727DD" w:rsidRPr="00B976FA" w:rsidTr="00D87CF2">
        <w:trPr>
          <w:trHeight w:val="188"/>
        </w:trPr>
        <w:tc>
          <w:tcPr>
            <w:tcW w:w="990" w:type="dxa"/>
            <w:gridSpan w:val="2"/>
            <w:vAlign w:val="center"/>
          </w:tcPr>
          <w:p w:rsidR="00D727DD" w:rsidRPr="00B976FA" w:rsidRDefault="00D727DD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D727DD" w:rsidRPr="00B976FA" w:rsidRDefault="00D727DD" w:rsidP="00D727D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Милановић, А., Шљиванчанин, З. Андонис Георгиу, </w:t>
            </w:r>
            <w:r w:rsidRPr="00B976F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Албум прича</w:t>
            </w:r>
            <w:r w:rsidRPr="00B976FA">
              <w:rPr>
                <w:rFonts w:ascii="Times New Roman" w:hAnsi="Times New Roman"/>
                <w:sz w:val="20"/>
                <w:szCs w:val="20"/>
                <w:lang w:val="ru-RU"/>
              </w:rPr>
              <w:t>, Београд: Трећи Трг, 2018.</w:t>
            </w:r>
            <w:r w:rsidR="00B976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(превод)</w:t>
            </w:r>
          </w:p>
        </w:tc>
      </w:tr>
      <w:tr w:rsidR="00D727DD" w:rsidRPr="00B976FA" w:rsidTr="00D87CF2">
        <w:trPr>
          <w:trHeight w:val="215"/>
        </w:trPr>
        <w:tc>
          <w:tcPr>
            <w:tcW w:w="990" w:type="dxa"/>
            <w:gridSpan w:val="2"/>
            <w:vAlign w:val="center"/>
          </w:tcPr>
          <w:p w:rsidR="00D727DD" w:rsidRPr="00B976FA" w:rsidRDefault="00D727DD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D727DD" w:rsidRPr="00B976FA" w:rsidRDefault="00D727DD" w:rsidP="00D727D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Милановић, А. Јоргос Христодулидис, </w:t>
            </w:r>
            <w:r w:rsidRPr="00B976F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Израњаване зоне</w:t>
            </w:r>
            <w:r w:rsidRPr="00B976FA">
              <w:rPr>
                <w:rFonts w:ascii="Times New Roman" w:hAnsi="Times New Roman"/>
                <w:sz w:val="20"/>
                <w:szCs w:val="20"/>
                <w:lang w:val="ru-RU"/>
              </w:rPr>
              <w:t>, Београд: Трећи Трг, 2018.</w:t>
            </w:r>
            <w:r w:rsidR="00B976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(превод)</w:t>
            </w:r>
          </w:p>
        </w:tc>
      </w:tr>
      <w:tr w:rsidR="00D727DD" w:rsidRPr="00B976FA" w:rsidTr="00D87CF2">
        <w:trPr>
          <w:trHeight w:val="161"/>
        </w:trPr>
        <w:tc>
          <w:tcPr>
            <w:tcW w:w="990" w:type="dxa"/>
            <w:gridSpan w:val="2"/>
            <w:vAlign w:val="center"/>
          </w:tcPr>
          <w:p w:rsidR="00D727DD" w:rsidRPr="00B976FA" w:rsidRDefault="00D727DD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bottom"/>
          </w:tcPr>
          <w:p w:rsidR="00D727DD" w:rsidRPr="00B976FA" w:rsidRDefault="00D727DD" w:rsidP="00D727DD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Милановић, А. Кирјакос Хараламбидис, </w:t>
            </w:r>
            <w:r w:rsidRPr="00B976F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Царујућа Фамагуста</w:t>
            </w: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Београд: Трећи Трг, 2017. </w:t>
            </w:r>
            <w:r w:rsidR="00B976FA">
              <w:rPr>
                <w:rFonts w:ascii="Times New Roman" w:hAnsi="Times New Roman"/>
                <w:sz w:val="20"/>
                <w:szCs w:val="20"/>
                <w:lang w:val="sr-Cyrl-CS"/>
              </w:rPr>
              <w:t>(превод)</w:t>
            </w:r>
          </w:p>
        </w:tc>
      </w:tr>
      <w:tr w:rsidR="00D727DD" w:rsidRPr="00491993" w:rsidTr="00D87CF2">
        <w:trPr>
          <w:trHeight w:val="98"/>
        </w:trPr>
        <w:tc>
          <w:tcPr>
            <w:tcW w:w="990" w:type="dxa"/>
            <w:gridSpan w:val="2"/>
            <w:vAlign w:val="center"/>
          </w:tcPr>
          <w:p w:rsidR="00D727DD" w:rsidRPr="00B976FA" w:rsidRDefault="00D727DD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D727DD" w:rsidRPr="00B976FA" w:rsidRDefault="00D727DD" w:rsidP="00D727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Μιλάνο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</w:rPr>
              <w:t>βιτς</w:t>
            </w: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А. (2021).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Σημείωσης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άλως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Σχόλιο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B976FA">
              <w:rPr>
                <w:rFonts w:ascii="Times New Roman" w:hAnsi="Times New Roman"/>
                <w:sz w:val="20"/>
                <w:szCs w:val="20"/>
              </w:rPr>
              <w:t>π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άνω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στη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χρήση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των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σημειώσεων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στο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έργο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του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B976FA">
              <w:rPr>
                <w:rFonts w:ascii="Times New Roman" w:hAnsi="Times New Roman"/>
                <w:sz w:val="20"/>
                <w:szCs w:val="20"/>
              </w:rPr>
              <w:t>Κ</w:t>
            </w: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B976FA">
              <w:rPr>
                <w:rFonts w:ascii="Times New Roman" w:hAnsi="Times New Roman"/>
                <w:sz w:val="20"/>
                <w:szCs w:val="20"/>
              </w:rPr>
              <w:t>Χαραλαμπ</w:t>
            </w:r>
            <w:proofErr w:type="spellStart"/>
            <w:r w:rsidRPr="00B976FA">
              <w:rPr>
                <w:rFonts w:ascii="Times New Roman" w:hAnsi="Times New Roman"/>
                <w:sz w:val="20"/>
                <w:szCs w:val="20"/>
              </w:rPr>
              <w:t>ίδη</w:t>
            </w:r>
            <w:proofErr w:type="spellEnd"/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B976FA">
              <w:rPr>
                <w:rFonts w:ascii="Times New Roman" w:hAnsi="Times New Roman"/>
                <w:i/>
                <w:iCs/>
                <w:sz w:val="20"/>
                <w:szCs w:val="20"/>
              </w:rPr>
              <w:t>Κοράλλι 25-26</w:t>
            </w:r>
            <w:r w:rsidRPr="00B976FA">
              <w:rPr>
                <w:rFonts w:ascii="Times New Roman" w:hAnsi="Times New Roman"/>
                <w:sz w:val="20"/>
                <w:szCs w:val="20"/>
              </w:rPr>
              <w:t xml:space="preserve"> (76-78). Атина: Εκδόσεις Κοράλλι</w:t>
            </w:r>
          </w:p>
        </w:tc>
      </w:tr>
      <w:tr w:rsidR="00D727DD" w:rsidRPr="00444F9B" w:rsidTr="00D87CF2">
        <w:trPr>
          <w:trHeight w:val="170"/>
        </w:trPr>
        <w:tc>
          <w:tcPr>
            <w:tcW w:w="990" w:type="dxa"/>
            <w:gridSpan w:val="2"/>
            <w:vAlign w:val="center"/>
          </w:tcPr>
          <w:p w:rsidR="00D727DD" w:rsidRPr="00B976FA" w:rsidRDefault="00D727DD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D727DD" w:rsidRPr="00B976FA" w:rsidRDefault="00D727DD" w:rsidP="00D727D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ru-RU"/>
              </w:rPr>
              <w:t>Стојичић,  В.,  Милановић,  А.  (2014).  Продуктивне  језичке  активности  у  настави модерног грчког  језика  као  страног.  У:  Језици  и  културе  у  времену  и  простору  3 (659–667). Нови Сад: Филозофски факултет УНС</w:t>
            </w:r>
          </w:p>
        </w:tc>
      </w:tr>
      <w:tr w:rsidR="002A5DBF" w:rsidRPr="00444F9B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:rsidR="002A5DBF" w:rsidRPr="00B976FA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B976FA" w:rsidRDefault="002A5DBF" w:rsidP="00D3542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44F9B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:rsidR="002A5DBF" w:rsidRPr="00B976FA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B976FA" w:rsidRDefault="002A5DBF" w:rsidP="00D3542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44F9B" w:rsidTr="00575990">
        <w:trPr>
          <w:trHeight w:val="89"/>
        </w:trPr>
        <w:tc>
          <w:tcPr>
            <w:tcW w:w="990" w:type="dxa"/>
            <w:gridSpan w:val="2"/>
            <w:vAlign w:val="center"/>
          </w:tcPr>
          <w:p w:rsidR="002A5DBF" w:rsidRPr="00B976FA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B976FA" w:rsidRDefault="002A5DBF" w:rsidP="00D3542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44F9B" w:rsidTr="00575990">
        <w:trPr>
          <w:trHeight w:val="125"/>
        </w:trPr>
        <w:tc>
          <w:tcPr>
            <w:tcW w:w="990" w:type="dxa"/>
            <w:gridSpan w:val="2"/>
            <w:vAlign w:val="center"/>
          </w:tcPr>
          <w:p w:rsidR="002A5DBF" w:rsidRPr="00B976FA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B976FA" w:rsidRDefault="002A5DBF" w:rsidP="00D3542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44F9B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A5DBF" w:rsidRPr="00491993" w:rsidTr="00D727DD">
        <w:trPr>
          <w:trHeight w:val="251"/>
        </w:trPr>
        <w:tc>
          <w:tcPr>
            <w:tcW w:w="4704" w:type="dxa"/>
            <w:gridSpan w:val="8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5060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44F9B" w:rsidTr="00D727DD">
        <w:trPr>
          <w:trHeight w:val="269"/>
        </w:trPr>
        <w:tc>
          <w:tcPr>
            <w:tcW w:w="4704" w:type="dxa"/>
            <w:gridSpan w:val="8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5060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:rsidTr="00D727DD">
        <w:trPr>
          <w:trHeight w:val="278"/>
        </w:trPr>
        <w:tc>
          <w:tcPr>
            <w:tcW w:w="4704" w:type="dxa"/>
            <w:gridSpan w:val="8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646" w:type="dxa"/>
            <w:gridSpan w:val="4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414" w:type="dxa"/>
            <w:gridSpan w:val="4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2A5DBF" w:rsidRPr="00444F9B" w:rsidTr="00D727DD">
        <w:trPr>
          <w:trHeight w:val="323"/>
        </w:trPr>
        <w:tc>
          <w:tcPr>
            <w:tcW w:w="2824" w:type="dxa"/>
            <w:gridSpan w:val="4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940" w:type="dxa"/>
            <w:gridSpan w:val="12"/>
            <w:vAlign w:val="center"/>
          </w:tcPr>
          <w:tbl>
            <w:tblPr>
              <w:tblW w:w="7827" w:type="dxa"/>
              <w:tblLook w:val="04A0" w:firstRow="1" w:lastRow="0" w:firstColumn="1" w:lastColumn="0" w:noHBand="0" w:noVBand="1"/>
            </w:tblPr>
            <w:tblGrid>
              <w:gridCol w:w="7827"/>
            </w:tblGrid>
            <w:tr w:rsidR="00D727DD" w:rsidRPr="00B976FA" w:rsidTr="00D727DD">
              <w:trPr>
                <w:trHeight w:val="255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7DD" w:rsidRPr="00B976FA" w:rsidRDefault="00D727DD" w:rsidP="00D727DD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2016: European </w:t>
                  </w:r>
                  <w:proofErr w:type="spellStart"/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Programms</w:t>
                  </w:r>
                  <w:proofErr w:type="spellEnd"/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Conference Week – Ideas and Networking, </w:t>
                  </w:r>
                  <w:proofErr w:type="spellStart"/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Универзитет</w:t>
                  </w:r>
                  <w:proofErr w:type="spellEnd"/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</w:t>
                  </w:r>
                  <w:proofErr w:type="spellEnd"/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Кипру</w:t>
                  </w:r>
                  <w:proofErr w:type="spellEnd"/>
                </w:p>
              </w:tc>
            </w:tr>
            <w:tr w:rsidR="00D727DD" w:rsidRPr="00444F9B" w:rsidTr="00D727DD">
              <w:trPr>
                <w:trHeight w:val="255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7DD" w:rsidRPr="00B976FA" w:rsidRDefault="00D727DD" w:rsidP="00D727DD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  <w:t>2014: Школа за новогрчки језик Националног и Каподистријског универзитета у Атини</w:t>
                  </w:r>
                </w:p>
              </w:tc>
            </w:tr>
            <w:tr w:rsidR="00D727DD" w:rsidRPr="00444F9B" w:rsidTr="00D727DD">
              <w:trPr>
                <w:trHeight w:val="255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727DD" w:rsidRPr="00B976FA" w:rsidRDefault="00D727DD" w:rsidP="00D727DD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  <w:lastRenderedPageBreak/>
                    <w:t>2009: Међународни програм грчког језика, историје и културе Института за балканске студије (</w:t>
                  </w:r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ΙΜΧΑ</w:t>
                  </w:r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  <w:t>), Солун</w:t>
                  </w:r>
                </w:p>
              </w:tc>
            </w:tr>
          </w:tbl>
          <w:p w:rsidR="002A5DBF" w:rsidRPr="00B976FA" w:rsidRDefault="002A5DBF" w:rsidP="00A90E7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A5DBF" w:rsidRPr="00444F9B" w:rsidTr="00D727DD">
        <w:trPr>
          <w:trHeight w:val="179"/>
        </w:trPr>
        <w:tc>
          <w:tcPr>
            <w:tcW w:w="3894" w:type="dxa"/>
            <w:gridSpan w:val="6"/>
            <w:vAlign w:val="center"/>
          </w:tcPr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976FA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Други подаци које сматрате релевантним</w:t>
            </w:r>
          </w:p>
        </w:tc>
        <w:tc>
          <w:tcPr>
            <w:tcW w:w="5870" w:type="dxa"/>
            <w:gridSpan w:val="10"/>
            <w:vAlign w:val="center"/>
          </w:tcPr>
          <w:tbl>
            <w:tblPr>
              <w:tblW w:w="10480" w:type="dxa"/>
              <w:tblLook w:val="04A0" w:firstRow="1" w:lastRow="0" w:firstColumn="1" w:lastColumn="0" w:noHBand="0" w:noVBand="1"/>
            </w:tblPr>
            <w:tblGrid>
              <w:gridCol w:w="6960"/>
            </w:tblGrid>
            <w:tr w:rsidR="00D727DD" w:rsidRPr="00444F9B" w:rsidTr="00D727DD">
              <w:trPr>
                <w:trHeight w:val="255"/>
              </w:trPr>
              <w:tc>
                <w:tcPr>
                  <w:tcW w:w="10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7DD" w:rsidRPr="00B976FA" w:rsidRDefault="00D727DD" w:rsidP="00D727DD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sr-Cyrl-CS"/>
                    </w:rPr>
                  </w:pPr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  <w:lang w:val="sr-Cyrl-CS"/>
                    </w:rPr>
                    <w:t>Лектор за српски језик као страни у оквиру пројеката Свет у Србији (2022)</w:t>
                  </w:r>
                </w:p>
              </w:tc>
            </w:tr>
            <w:tr w:rsidR="00D727DD" w:rsidRPr="00444F9B" w:rsidTr="00D727DD">
              <w:trPr>
                <w:trHeight w:val="255"/>
              </w:trPr>
              <w:tc>
                <w:tcPr>
                  <w:tcW w:w="10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27DD" w:rsidRPr="00B976FA" w:rsidRDefault="00D727DD" w:rsidP="00D727DD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sr-Cyrl-CS"/>
                    </w:rPr>
                  </w:pPr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  <w:lang w:val="sr-Cyrl-CS"/>
                    </w:rPr>
                    <w:t>Чланство у Асоцијацији за неохеленске студије Србије</w:t>
                  </w:r>
                </w:p>
              </w:tc>
            </w:tr>
            <w:tr w:rsidR="00D727DD" w:rsidRPr="00444F9B" w:rsidTr="00D727DD">
              <w:trPr>
                <w:trHeight w:val="255"/>
              </w:trPr>
              <w:tc>
                <w:tcPr>
                  <w:tcW w:w="10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7DD" w:rsidRPr="00B976FA" w:rsidRDefault="00D727DD" w:rsidP="00D727DD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sr-Cyrl-CS"/>
                    </w:rPr>
                  </w:pPr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  <w:lang w:val="sr-Cyrl-CS"/>
                    </w:rPr>
                    <w:t>Награда ЉУБИША РАЈИЋ за најбољи први књижевни превод, УКПС (2018)</w:t>
                  </w:r>
                </w:p>
              </w:tc>
            </w:tr>
            <w:tr w:rsidR="00D727DD" w:rsidRPr="00444F9B" w:rsidTr="00D727DD">
              <w:trPr>
                <w:trHeight w:val="255"/>
              </w:trPr>
              <w:tc>
                <w:tcPr>
                  <w:tcW w:w="10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27DD" w:rsidRPr="00B976FA" w:rsidRDefault="00D727DD" w:rsidP="00D727DD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val="sr-Cyrl-CS"/>
                    </w:rPr>
                  </w:pPr>
                  <w:r w:rsidRPr="00B976FA">
                    <w:rPr>
                      <w:rFonts w:ascii="Times New Roman" w:eastAsia="Times New Roman" w:hAnsi="Times New Roman"/>
                      <w:sz w:val="20"/>
                      <w:szCs w:val="20"/>
                      <w:lang w:val="sr-Cyrl-CS"/>
                    </w:rPr>
                    <w:t xml:space="preserve">Стипендије Фонда за младе таленте (Србија), фондације Левендис (Кипар), фондације Уранис (Грчка) </w:t>
                  </w:r>
                </w:p>
              </w:tc>
            </w:tr>
          </w:tbl>
          <w:p w:rsidR="002A5DBF" w:rsidRPr="00B976FA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837D55" w:rsidRPr="00B976FA" w:rsidRDefault="00444F9B" w:rsidP="002A5DBF">
      <w:pPr>
        <w:rPr>
          <w:lang w:val="ru-RU"/>
        </w:rPr>
      </w:pPr>
    </w:p>
    <w:sectPr w:rsidR="00837D55" w:rsidRPr="00B976FA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2B2F"/>
    <w:rsid w:val="00026763"/>
    <w:rsid w:val="00064768"/>
    <w:rsid w:val="000A5FD2"/>
    <w:rsid w:val="001419C1"/>
    <w:rsid w:val="001B53FA"/>
    <w:rsid w:val="002A5DBF"/>
    <w:rsid w:val="00354285"/>
    <w:rsid w:val="00411D99"/>
    <w:rsid w:val="00444F9B"/>
    <w:rsid w:val="0049245B"/>
    <w:rsid w:val="004F4950"/>
    <w:rsid w:val="00542705"/>
    <w:rsid w:val="00575990"/>
    <w:rsid w:val="005E220A"/>
    <w:rsid w:val="005E29C5"/>
    <w:rsid w:val="0079541F"/>
    <w:rsid w:val="007C2981"/>
    <w:rsid w:val="008A785D"/>
    <w:rsid w:val="00917D1C"/>
    <w:rsid w:val="00A2225C"/>
    <w:rsid w:val="00A90E7D"/>
    <w:rsid w:val="00AC0C03"/>
    <w:rsid w:val="00AE199B"/>
    <w:rsid w:val="00B976FA"/>
    <w:rsid w:val="00C0386B"/>
    <w:rsid w:val="00C14272"/>
    <w:rsid w:val="00C436F6"/>
    <w:rsid w:val="00C5674B"/>
    <w:rsid w:val="00C72B2F"/>
    <w:rsid w:val="00C7378E"/>
    <w:rsid w:val="00D3542B"/>
    <w:rsid w:val="00D727DD"/>
    <w:rsid w:val="00E44A7B"/>
    <w:rsid w:val="00E9190C"/>
    <w:rsid w:val="00E94296"/>
    <w:rsid w:val="00F2040B"/>
    <w:rsid w:val="00F76997"/>
    <w:rsid w:val="00F77767"/>
    <w:rsid w:val="00FA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5</cp:revision>
  <dcterms:created xsi:type="dcterms:W3CDTF">2022-09-06T14:58:00Z</dcterms:created>
  <dcterms:modified xsi:type="dcterms:W3CDTF">2023-03-14T18:28:00Z</dcterms:modified>
</cp:coreProperties>
</file>