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90"/>
        <w:gridCol w:w="914"/>
        <w:gridCol w:w="715"/>
        <w:gridCol w:w="194"/>
        <w:gridCol w:w="1205"/>
        <w:gridCol w:w="125"/>
        <w:gridCol w:w="769"/>
        <w:gridCol w:w="334"/>
        <w:gridCol w:w="507"/>
        <w:gridCol w:w="376"/>
        <w:gridCol w:w="486"/>
        <w:gridCol w:w="356"/>
        <w:gridCol w:w="1146"/>
        <w:gridCol w:w="336"/>
        <w:gridCol w:w="1526"/>
      </w:tblGrid>
      <w:tr w:rsidR="002A5DBF" w:rsidRPr="00A006B0" w:rsidTr="003B3DC3">
        <w:trPr>
          <w:trHeight w:val="350"/>
        </w:trPr>
        <w:tc>
          <w:tcPr>
            <w:tcW w:w="5134" w:type="dxa"/>
            <w:gridSpan w:val="9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630" w:type="dxa"/>
            <w:gridSpan w:val="7"/>
            <w:vAlign w:val="center"/>
          </w:tcPr>
          <w:p w:rsidR="002A5DBF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Анђелка Пејовић</w:t>
            </w:r>
          </w:p>
        </w:tc>
      </w:tr>
      <w:tr w:rsidR="002A5DBF" w:rsidRPr="00A006B0" w:rsidTr="003B3DC3">
        <w:trPr>
          <w:trHeight w:val="260"/>
        </w:trPr>
        <w:tc>
          <w:tcPr>
            <w:tcW w:w="5134" w:type="dxa"/>
            <w:gridSpan w:val="9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630" w:type="dxa"/>
            <w:gridSpan w:val="7"/>
            <w:vAlign w:val="center"/>
          </w:tcPr>
          <w:p w:rsidR="002A5DBF" w:rsidRPr="00A006B0" w:rsidRDefault="0007624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Редовна професорка</w:t>
            </w:r>
          </w:p>
        </w:tc>
      </w:tr>
      <w:tr w:rsidR="002A5DBF" w:rsidRPr="00A006B0" w:rsidTr="003B3DC3">
        <w:trPr>
          <w:trHeight w:val="427"/>
        </w:trPr>
        <w:tc>
          <w:tcPr>
            <w:tcW w:w="5134" w:type="dxa"/>
            <w:gridSpan w:val="9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A006B0"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A006B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630" w:type="dxa"/>
            <w:gridSpan w:val="7"/>
            <w:vAlign w:val="center"/>
          </w:tcPr>
          <w:p w:rsidR="002A5DBF" w:rsidRPr="00A006B0" w:rsidRDefault="0007624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Филолошки факултет Универзитета у Београду, од </w:t>
            </w:r>
            <w:r w:rsidR="003B3DC3"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15.12.2016</w:t>
            </w:r>
          </w:p>
        </w:tc>
      </w:tr>
      <w:tr w:rsidR="002A5DBF" w:rsidRPr="00A006B0" w:rsidTr="003B3DC3">
        <w:trPr>
          <w:trHeight w:val="427"/>
        </w:trPr>
        <w:tc>
          <w:tcPr>
            <w:tcW w:w="5134" w:type="dxa"/>
            <w:gridSpan w:val="9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630" w:type="dxa"/>
            <w:gridSpan w:val="7"/>
            <w:vAlign w:val="center"/>
          </w:tcPr>
          <w:p w:rsidR="002A5DBF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Хиспанистика (шпански језик)</w:t>
            </w:r>
          </w:p>
        </w:tc>
      </w:tr>
      <w:tr w:rsidR="002A5DBF" w:rsidRPr="00A006B0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A006B0" w:rsidTr="003B3DC3">
        <w:trPr>
          <w:trHeight w:val="427"/>
        </w:trPr>
        <w:tc>
          <w:tcPr>
            <w:tcW w:w="2927" w:type="dxa"/>
            <w:gridSpan w:val="5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A5DBF" w:rsidRPr="00A006B0" w:rsidRDefault="0007624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2A5DBF"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2A5DBF" w:rsidRPr="00A006B0" w:rsidTr="003B3DC3">
        <w:trPr>
          <w:trHeight w:val="215"/>
        </w:trPr>
        <w:tc>
          <w:tcPr>
            <w:tcW w:w="2927" w:type="dxa"/>
            <w:gridSpan w:val="5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166" w:type="dxa"/>
            <w:gridSpan w:val="2"/>
            <w:vAlign w:val="center"/>
          </w:tcPr>
          <w:p w:rsidR="002A5DBF" w:rsidRPr="00A006B0" w:rsidRDefault="00A006B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07.12.2016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2A5DBF" w:rsidRPr="00A006B0" w:rsidRDefault="0007624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2A5DBF" w:rsidRPr="00A006B0" w:rsidRDefault="008410A2" w:rsidP="00076244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2A5DBF" w:rsidRPr="00A006B0" w:rsidRDefault="008410A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tr w:rsidR="007E3C76" w:rsidRPr="00A006B0" w:rsidTr="003B3DC3">
        <w:trPr>
          <w:trHeight w:val="251"/>
        </w:trPr>
        <w:tc>
          <w:tcPr>
            <w:tcW w:w="2927" w:type="dxa"/>
            <w:gridSpan w:val="5"/>
            <w:vAlign w:val="center"/>
          </w:tcPr>
          <w:p w:rsidR="007E3C76" w:rsidRPr="00A006B0" w:rsidRDefault="007E3C76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166" w:type="dxa"/>
            <w:gridSpan w:val="2"/>
            <w:vAlign w:val="center"/>
          </w:tcPr>
          <w:p w:rsidR="007E3C76" w:rsidRPr="00A006B0" w:rsidRDefault="00A006B0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2.7.2003.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7E3C76" w:rsidRPr="00A006B0" w:rsidRDefault="003B3DC3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Гранади (Шпанија)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7E3C76" w:rsidRPr="00A006B0" w:rsidRDefault="008410A2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7E3C76" w:rsidRPr="00A006B0" w:rsidRDefault="008410A2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tr w:rsidR="002A5DBF" w:rsidRPr="00A006B0" w:rsidTr="003B3DC3">
        <w:trPr>
          <w:trHeight w:val="251"/>
        </w:trPr>
        <w:tc>
          <w:tcPr>
            <w:tcW w:w="2927" w:type="dxa"/>
            <w:gridSpan w:val="5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166" w:type="dxa"/>
            <w:gridSpan w:val="2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E3C76" w:rsidRPr="00A006B0" w:rsidTr="003B3DC3">
        <w:trPr>
          <w:trHeight w:val="170"/>
        </w:trPr>
        <w:tc>
          <w:tcPr>
            <w:tcW w:w="2927" w:type="dxa"/>
            <w:gridSpan w:val="5"/>
            <w:vAlign w:val="center"/>
          </w:tcPr>
          <w:p w:rsidR="007E3C76" w:rsidRPr="00A006B0" w:rsidRDefault="007E3C76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166" w:type="dxa"/>
            <w:gridSpan w:val="2"/>
            <w:vAlign w:val="center"/>
          </w:tcPr>
          <w:p w:rsidR="007E3C76" w:rsidRPr="00A006B0" w:rsidRDefault="003B3DC3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20.9.2000</w:t>
            </w:r>
            <w:r w:rsidR="007E3C76"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7E3C76" w:rsidRPr="00A006B0" w:rsidRDefault="003B3DC3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Гранади (Шпанија)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7E3C76" w:rsidRPr="00A006B0" w:rsidRDefault="008410A2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7E3C76" w:rsidRPr="00A006B0" w:rsidRDefault="008410A2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tr w:rsidR="002A5DBF" w:rsidRPr="00A006B0" w:rsidTr="003B3DC3">
        <w:trPr>
          <w:trHeight w:val="197"/>
        </w:trPr>
        <w:tc>
          <w:tcPr>
            <w:tcW w:w="2927" w:type="dxa"/>
            <w:gridSpan w:val="5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1166" w:type="dxa"/>
            <w:gridSpan w:val="2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E3C76" w:rsidRPr="00A006B0" w:rsidTr="003B3DC3">
        <w:trPr>
          <w:trHeight w:val="233"/>
        </w:trPr>
        <w:tc>
          <w:tcPr>
            <w:tcW w:w="2927" w:type="dxa"/>
            <w:gridSpan w:val="5"/>
            <w:vAlign w:val="center"/>
          </w:tcPr>
          <w:p w:rsidR="007E3C76" w:rsidRPr="00A006B0" w:rsidRDefault="007E3C76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166" w:type="dxa"/>
            <w:gridSpan w:val="2"/>
            <w:vAlign w:val="center"/>
          </w:tcPr>
          <w:p w:rsidR="007E3C76" w:rsidRPr="00A006B0" w:rsidRDefault="003B3DC3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03.02.1997.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7E3C76" w:rsidRPr="00A006B0" w:rsidRDefault="007E3C76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7E3C76" w:rsidRPr="00A006B0" w:rsidRDefault="008410A2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7E3C76" w:rsidRPr="00A006B0" w:rsidRDefault="003B3DC3" w:rsidP="008410A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Шпански </w:t>
            </w:r>
            <w:r w:rsidR="008410A2">
              <w:rPr>
                <w:rFonts w:ascii="Times New Roman" w:hAnsi="Times New Roman"/>
                <w:sz w:val="20"/>
                <w:szCs w:val="20"/>
                <w:lang w:val="sr-Cyrl-CS"/>
              </w:rPr>
              <w:t>ј</w:t>
            </w:r>
            <w:bookmarkStart w:id="0" w:name="_GoBack"/>
            <w:bookmarkEnd w:id="0"/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език и књижевност</w:t>
            </w:r>
          </w:p>
        </w:tc>
      </w:tr>
      <w:tr w:rsidR="002A5DBF" w:rsidRPr="00A006B0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06B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за  које  је наставник акредитован </w:t>
            </w:r>
            <w:r w:rsidRPr="00A006B0"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2A5DBF" w:rsidRPr="00A006B0" w:rsidTr="003B3DC3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2A5DBF" w:rsidRPr="00A006B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832" w:type="dxa"/>
            <w:gridSpan w:val="7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A006B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2A5DBF" w:rsidRPr="00A006B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A5DBF" w:rsidRPr="00A006B0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A006B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 (</w:t>
            </w:r>
            <w:r w:rsidRPr="00A006B0"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 w:rsidRPr="00A006B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 w:rsidRPr="00A006B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3B3DC3" w:rsidRPr="00A006B0" w:rsidTr="003B3DC3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Шпански језик 3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Шпански језик 7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Савремени шпански језик Г-7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Специјалне теме из шпанског језика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Увод у контрастивну лингвистику шпанског и српског језика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Лексикографија шпанског језика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Шпански као језик струке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Савремени шпански језик П-1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Савремени шпански језик П-2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Савремени шпански језик П-3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Савремени шпански језик П-4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A006B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 xml:space="preserve">Фразеологија шпанског језика 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F5264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  <w:r w:rsidR="004139D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</w:p>
          <w:p w:rsidR="004139D1" w:rsidRPr="004139D1" w:rsidRDefault="004139D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A006B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bottom"/>
          </w:tcPr>
          <w:p w:rsidR="003B3DC3" w:rsidRPr="00A006B0" w:rsidRDefault="003B3DC3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Фразеологија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F52646" w:rsidRDefault="00F5264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A006B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ДАС</w:t>
            </w: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B3DC3" w:rsidRPr="00A006B0" w:rsidTr="003B3DC3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32" w:type="dxa"/>
            <w:gridSpan w:val="7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B3DC3" w:rsidRPr="00A006B0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006B0" w:rsidRPr="00A006B0" w:rsidTr="00344A6B">
        <w:trPr>
          <w:trHeight w:val="161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Pejović, Anđelka y Maja Andrijević. «La percepción de las canciones de reguetón en los estudiantes serbios de E/LE: ¿violencia, convivencia o supervivencia? Nasleđe, 45, 2020: 161-174.   ISSN 1820-1768   / UDK 378.147:811.134.2'243(497.11) 371.3::811.134.2'243]:784.66(7/8)  Disponible en  https://drive.google.com/file/d/1I54zjtbbGWGV0RQ425hD1FzurkYS3vaR/view</w:t>
            </w:r>
          </w:p>
        </w:tc>
      </w:tr>
      <w:tr w:rsidR="00A006B0" w:rsidRPr="00A006B0" w:rsidTr="00344A6B">
        <w:trPr>
          <w:trHeight w:val="188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Пејовић, Анђелка. «Како чујемо боје и видимо звуке: о синестезији у шпанском језику и поезији». Наслеђе, 43, 2019: 319-333. (ISSN 1820-1768   / UDK  811.134.2'37'38 821.134.2-1.09"18/19"). Доступно на http://www.filum.kg.ac.rs/dokumenta/izdavastvo/nasledje/brojevi/nasledje_43.pdf</w:t>
            </w:r>
          </w:p>
        </w:tc>
      </w:tr>
      <w:tr w:rsidR="00A006B0" w:rsidRPr="00A006B0" w:rsidTr="00344A6B">
        <w:trPr>
          <w:trHeight w:val="215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Pejovic, Andjelka; Maja Andrijevic. «La implementación del aprendizaje cooperativo de ELE en Serbia». Porta Linguarum, Monográfico II, 2017: 173-186.  (ISSN  1697-7467). Доступно на http://digibug.ugr.es/handle/10481/54145</w:t>
            </w:r>
          </w:p>
        </w:tc>
      </w:tr>
      <w:tr w:rsidR="00A006B0" w:rsidRPr="00A006B0" w:rsidTr="00344A6B">
        <w:trPr>
          <w:trHeight w:val="161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Пејовић, Анђелка: „Културеме унутар фразема и фраземи као културеме“, Српски језик, XXI, 2016: 133-144. (ISSN ISSN 0354-9259,  УДК 811.163.41'373.7)</w:t>
            </w:r>
          </w:p>
        </w:tc>
      </w:tr>
      <w:tr w:rsidR="00A006B0" w:rsidRPr="00A006B0" w:rsidTr="00344A6B">
        <w:trPr>
          <w:trHeight w:val="98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Níkleva, Dimitrinka G.; Andjelka Pejovic: «El código visual en español como lengua  extranjera: aspectos semióticos y didácticos», Onomázein, 32, 2015: 275-287. (ISSN 0718-5758   DOI: 10.7764/onomazein.32.16) Доступно на</w:t>
            </w:r>
            <w:r w:rsidRPr="00A006B0">
              <w:rPr>
                <w:rFonts w:ascii="Times New Roman" w:hAnsi="Times New Roman"/>
                <w:sz w:val="20"/>
                <w:szCs w:val="20"/>
              </w:rPr>
              <w:br/>
              <w:t>http://www.onomazein.net/04_NumeroDescarga/n32/PantallaDescarga_32-16.html</w:t>
            </w:r>
          </w:p>
        </w:tc>
      </w:tr>
      <w:tr w:rsidR="00A006B0" w:rsidRPr="00A006B0" w:rsidTr="00344A6B">
        <w:trPr>
          <w:trHeight w:val="170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Пејовић, Анђелка: „Паремије као део етнолингвистичког наслеђа“, Гласник Етнографског института САНУ, 62/2, 2014: 201-214.   ( ISSN 0350-0861 (штампано издање)  ISSN 2334-8259 (online издање)  УДК  811’373.7:39). Доступно на http://www.ei.sanu.ac.rs/index.php/gei/article/view/317/258</w:t>
            </w:r>
          </w:p>
        </w:tc>
      </w:tr>
      <w:tr w:rsidR="00A006B0" w:rsidRPr="00A006B0" w:rsidTr="008C24E6">
        <w:trPr>
          <w:trHeight w:val="251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 xml:space="preserve">Пејовић, Анђелка: „О еквиваленцији и лажним пријатељима у српској и шпанској фразеологији“, Српски језик, XVIII, 2013, 401-414.  (ISSN 0354-9259    /   УДК  811.134.2'373.7:811.163.41'373.7) </w:t>
            </w:r>
          </w:p>
        </w:tc>
      </w:tr>
      <w:tr w:rsidR="00A006B0" w:rsidRPr="00A006B0" w:rsidTr="008C24E6">
        <w:trPr>
          <w:trHeight w:val="251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 xml:space="preserve">Pejovic, Andjelka: «Las colocaciones en la lexicografía española y serbia», Srpski jezik, 15/1-2, 2010, 345-358.    (ISSN 0354-9259  /  UDK 811.134.2'367.3 : 811.163.41'367  / COBISS.SR-ID 140692487) </w:t>
            </w:r>
          </w:p>
        </w:tc>
      </w:tr>
      <w:tr w:rsidR="00A006B0" w:rsidRPr="00A006B0" w:rsidTr="008C24E6">
        <w:trPr>
          <w:trHeight w:val="89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Пејовић, Анђелка. „О динамичности и екстензивној експресивности паремија (на примеру шпанског и српског језика)“. Снежана Гудурић и Биљана Радић-Бојанић (ур.): Језици и културе у времену и простору. Тематски зборник. VII/1, Нови Сад: Филозофски факултет у Новом Саду, 2018: 195-206. (ISBN 978-86-6065-475-7; UDK  811.134.2'373.7    811.163.41'373.7) Доступно на https://www.academia.edu/38163041/O_dinami%C4%8Dnosti_i_ekstenzivnoj_ekspresivnosti_paremija_na_primeru_%C5%A1panskog_i_srpskog_jezika_</w:t>
            </w:r>
          </w:p>
        </w:tc>
      </w:tr>
      <w:tr w:rsidR="00A006B0" w:rsidRPr="00A006B0" w:rsidTr="008C24E6">
        <w:trPr>
          <w:trHeight w:val="125"/>
        </w:trPr>
        <w:tc>
          <w:tcPr>
            <w:tcW w:w="990" w:type="dxa"/>
            <w:gridSpan w:val="2"/>
            <w:vAlign w:val="center"/>
          </w:tcPr>
          <w:p w:rsidR="00A006B0" w:rsidRPr="00A006B0" w:rsidRDefault="00A006B0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A006B0" w:rsidRPr="00A006B0" w:rsidRDefault="00A006B0">
            <w:pPr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Пејовић, Анђелка: „'Крв' као фразеолошка компонента у српском и шпанском језику“, у Ковачевић, Милош и Јелена Петковић (ур.): Језик, књижевност, уметности, Крагујевац: ФИЛУМ, 2016: 357-367.  (ISBN 978-86-85991-94-3, УДК 811.163.41'373.7:811.134.2'373.7)</w:t>
            </w:r>
          </w:p>
        </w:tc>
      </w:tr>
      <w:tr w:rsidR="003B3DC3" w:rsidRPr="00A006B0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B3DC3" w:rsidRPr="00A006B0" w:rsidTr="003B3DC3">
        <w:trPr>
          <w:trHeight w:val="251"/>
        </w:trPr>
        <w:tc>
          <w:tcPr>
            <w:tcW w:w="4866" w:type="dxa"/>
            <w:gridSpan w:val="8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898" w:type="dxa"/>
            <w:gridSpan w:val="8"/>
            <w:vAlign w:val="center"/>
          </w:tcPr>
          <w:p w:rsidR="003B3DC3" w:rsidRPr="00A006B0" w:rsidRDefault="00A006B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50 (Google Scholar), 3 SCI</w:t>
            </w:r>
          </w:p>
        </w:tc>
      </w:tr>
      <w:tr w:rsidR="003B3DC3" w:rsidRPr="00A006B0" w:rsidTr="003B3DC3">
        <w:trPr>
          <w:trHeight w:val="269"/>
        </w:trPr>
        <w:tc>
          <w:tcPr>
            <w:tcW w:w="4866" w:type="dxa"/>
            <w:gridSpan w:val="8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898" w:type="dxa"/>
            <w:gridSpan w:val="8"/>
            <w:vAlign w:val="center"/>
          </w:tcPr>
          <w:p w:rsidR="003B3DC3" w:rsidRPr="00A006B0" w:rsidRDefault="00A006B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B3DC3" w:rsidRPr="00A006B0" w:rsidTr="003B3DC3">
        <w:trPr>
          <w:trHeight w:val="278"/>
        </w:trPr>
        <w:tc>
          <w:tcPr>
            <w:tcW w:w="4866" w:type="dxa"/>
            <w:gridSpan w:val="8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569" w:type="dxa"/>
            <w:gridSpan w:val="4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329" w:type="dxa"/>
            <w:gridSpan w:val="4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  <w:r w:rsidR="00A006B0" w:rsidRPr="00A006B0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3B3DC3" w:rsidRPr="00A006B0" w:rsidTr="003B3DC3">
        <w:trPr>
          <w:trHeight w:val="323"/>
        </w:trPr>
        <w:tc>
          <w:tcPr>
            <w:tcW w:w="2807" w:type="dxa"/>
            <w:gridSpan w:val="4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957" w:type="dxa"/>
            <w:gridSpan w:val="12"/>
            <w:vAlign w:val="center"/>
          </w:tcPr>
          <w:p w:rsidR="003B3DC3" w:rsidRPr="00A006B0" w:rsidRDefault="00A006B0" w:rsidP="00A006B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6B0">
              <w:rPr>
                <w:rFonts w:ascii="Times New Roman" w:hAnsi="Times New Roman"/>
                <w:sz w:val="20"/>
                <w:szCs w:val="20"/>
              </w:rPr>
              <w:t>20. април - 20. мај 2015: Online курс о дислексији и настави страних језика (Ланкастер Универзитет, Велика Британија); 14. децембар 2015 - 16. фебруар 2016: Двомесечни истраживачки боравак на Универзитету Ла Лагуна (Тенерифе, Шпанија) (стипендија Open Society Foundations); 15. април - 15. мај 2016: Једномесечни истраживачки боравак на Универзитету у Вигу, Шпанија (стипендија Green Tech, Erasmus Mundus);  20. јун - 24. август 2017: двомесечни истраживачки боравак на Универзитету Ла Лагуна (Тенерифе, Шпанија) (стипендија Open Society Foundations)</w:t>
            </w:r>
            <w:r w:rsidRPr="00A006B0">
              <w:rPr>
                <w:rFonts w:ascii="Times New Roman" w:hAnsi="Times New Roman"/>
                <w:sz w:val="20"/>
                <w:szCs w:val="20"/>
              </w:rPr>
              <w:tab/>
            </w:r>
            <w:r w:rsidRPr="00A006B0">
              <w:rPr>
                <w:rFonts w:ascii="Times New Roman" w:hAnsi="Times New Roman"/>
                <w:sz w:val="20"/>
                <w:szCs w:val="20"/>
              </w:rPr>
              <w:tab/>
            </w:r>
            <w:r w:rsidRPr="00A006B0">
              <w:rPr>
                <w:rFonts w:ascii="Times New Roman" w:hAnsi="Times New Roman"/>
                <w:sz w:val="20"/>
                <w:szCs w:val="20"/>
              </w:rPr>
              <w:tab/>
            </w:r>
            <w:r w:rsidRPr="00A006B0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3B3DC3" w:rsidRPr="00A006B0" w:rsidTr="003B3DC3">
        <w:trPr>
          <w:trHeight w:val="179"/>
        </w:trPr>
        <w:tc>
          <w:tcPr>
            <w:tcW w:w="4051" w:type="dxa"/>
            <w:gridSpan w:val="6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06B0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713" w:type="dxa"/>
            <w:gridSpan w:val="10"/>
            <w:vAlign w:val="center"/>
          </w:tcPr>
          <w:p w:rsidR="003B3DC3" w:rsidRPr="00A006B0" w:rsidRDefault="003B3DC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837D55" w:rsidRPr="00A006B0" w:rsidRDefault="008410A2" w:rsidP="002A5DBF">
      <w:pPr>
        <w:rPr>
          <w:rFonts w:ascii="Times New Roman" w:hAnsi="Times New Roman"/>
        </w:rPr>
      </w:pPr>
    </w:p>
    <w:sectPr w:rsidR="00837D55" w:rsidRPr="00A006B0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26763"/>
    <w:rsid w:val="00076244"/>
    <w:rsid w:val="000A5FD2"/>
    <w:rsid w:val="001419C1"/>
    <w:rsid w:val="002A5DBF"/>
    <w:rsid w:val="00354285"/>
    <w:rsid w:val="003B3DC3"/>
    <w:rsid w:val="00411D99"/>
    <w:rsid w:val="004139D1"/>
    <w:rsid w:val="0049245B"/>
    <w:rsid w:val="004F4950"/>
    <w:rsid w:val="00575990"/>
    <w:rsid w:val="005E220A"/>
    <w:rsid w:val="005E29C5"/>
    <w:rsid w:val="0065574B"/>
    <w:rsid w:val="0079541F"/>
    <w:rsid w:val="007C2981"/>
    <w:rsid w:val="007E3C76"/>
    <w:rsid w:val="008410A2"/>
    <w:rsid w:val="00917D1C"/>
    <w:rsid w:val="00980E29"/>
    <w:rsid w:val="00A006B0"/>
    <w:rsid w:val="00A2225C"/>
    <w:rsid w:val="00AC0C03"/>
    <w:rsid w:val="00C0386B"/>
    <w:rsid w:val="00C14272"/>
    <w:rsid w:val="00C436F6"/>
    <w:rsid w:val="00C5674B"/>
    <w:rsid w:val="00C72B2F"/>
    <w:rsid w:val="00C7378E"/>
    <w:rsid w:val="00E9190C"/>
    <w:rsid w:val="00EC7B5B"/>
    <w:rsid w:val="00F2040B"/>
    <w:rsid w:val="00F52646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5</cp:revision>
  <dcterms:created xsi:type="dcterms:W3CDTF">2022-09-21T20:40:00Z</dcterms:created>
  <dcterms:modified xsi:type="dcterms:W3CDTF">2023-03-14T18:33:00Z</dcterms:modified>
</cp:coreProperties>
</file>