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6"/>
        <w:gridCol w:w="174"/>
        <w:gridCol w:w="832"/>
        <w:gridCol w:w="1045"/>
        <w:gridCol w:w="122"/>
        <w:gridCol w:w="959"/>
        <w:gridCol w:w="35"/>
        <w:gridCol w:w="789"/>
        <w:gridCol w:w="271"/>
        <w:gridCol w:w="537"/>
        <w:gridCol w:w="368"/>
        <w:gridCol w:w="425"/>
        <w:gridCol w:w="287"/>
        <w:gridCol w:w="1156"/>
        <w:gridCol w:w="344"/>
        <w:gridCol w:w="1604"/>
      </w:tblGrid>
      <w:tr w:rsidR="002A5DBF" w:rsidRPr="00491993" w:rsidTr="00575990">
        <w:trPr>
          <w:trHeight w:val="350"/>
        </w:trPr>
        <w:tc>
          <w:tcPr>
            <w:tcW w:w="5043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721" w:type="dxa"/>
            <w:gridSpan w:val="7"/>
            <w:vAlign w:val="center"/>
          </w:tcPr>
          <w:p w:rsidR="002A5DBF" w:rsidRPr="00750C60" w:rsidRDefault="00750C6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Бојана Сабо</w:t>
            </w:r>
          </w:p>
        </w:tc>
      </w:tr>
      <w:tr w:rsidR="002A5DBF" w:rsidRPr="00491993" w:rsidTr="00575990">
        <w:trPr>
          <w:trHeight w:val="260"/>
        </w:trPr>
        <w:tc>
          <w:tcPr>
            <w:tcW w:w="5043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721" w:type="dxa"/>
            <w:gridSpan w:val="7"/>
            <w:vAlign w:val="center"/>
          </w:tcPr>
          <w:p w:rsidR="002A5DBF" w:rsidRPr="00491993" w:rsidRDefault="00CC22A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виши лектор</w:t>
            </w:r>
          </w:p>
        </w:tc>
      </w:tr>
      <w:tr w:rsidR="002A5DBF" w:rsidRPr="00137E90" w:rsidTr="002A5DBF">
        <w:trPr>
          <w:trHeight w:val="427"/>
        </w:trPr>
        <w:tc>
          <w:tcPr>
            <w:tcW w:w="5043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 w:rsidRPr="009B49A5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721" w:type="dxa"/>
            <w:gridSpan w:val="7"/>
            <w:vAlign w:val="center"/>
          </w:tcPr>
          <w:p w:rsidR="002A5DBF" w:rsidRPr="00491993" w:rsidRDefault="00CC22A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</w:tr>
      <w:tr w:rsidR="002A5DBF" w:rsidRPr="009B49A5" w:rsidTr="002A5DBF">
        <w:trPr>
          <w:trHeight w:val="427"/>
        </w:trPr>
        <w:tc>
          <w:tcPr>
            <w:tcW w:w="5043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721" w:type="dxa"/>
            <w:gridSpan w:val="7"/>
            <w:vAlign w:val="center"/>
          </w:tcPr>
          <w:p w:rsidR="00CC22A0" w:rsidRPr="009B49A5" w:rsidRDefault="000E311A" w:rsidP="00CC22A0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Русистика</w:t>
            </w:r>
          </w:p>
          <w:p w:rsidR="002A5DBF" w:rsidRPr="009B49A5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2A5DBF" w:rsidRPr="00491993" w:rsidTr="00575990">
        <w:trPr>
          <w:trHeight w:val="197"/>
        </w:trPr>
        <w:tc>
          <w:tcPr>
            <w:tcW w:w="9764" w:type="dxa"/>
            <w:gridSpan w:val="16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2A5DBF" w:rsidRPr="00137E90" w:rsidTr="002A5DBF">
        <w:trPr>
          <w:trHeight w:val="427"/>
        </w:trPr>
        <w:tc>
          <w:tcPr>
            <w:tcW w:w="2989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94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:rsidR="002A5DBF" w:rsidRPr="009B49A5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B49A5">
              <w:rPr>
                <w:rFonts w:ascii="Times New Roman" w:hAnsi="Times New Roman"/>
                <w:sz w:val="20"/>
                <w:szCs w:val="20"/>
                <w:lang w:val="ru-RU"/>
              </w:rPr>
              <w:t>Ужа научна, уметничка или стручна област</w:t>
            </w:r>
          </w:p>
        </w:tc>
      </w:tr>
      <w:tr w:rsidR="002A5DBF" w:rsidRPr="00491993" w:rsidTr="00575990">
        <w:trPr>
          <w:trHeight w:val="215"/>
        </w:trPr>
        <w:tc>
          <w:tcPr>
            <w:tcW w:w="2989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994" w:type="dxa"/>
            <w:gridSpan w:val="2"/>
            <w:vAlign w:val="center"/>
          </w:tcPr>
          <w:p w:rsidR="002A5DBF" w:rsidRPr="00491993" w:rsidRDefault="00CC22A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2021.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:rsidR="002A5DBF" w:rsidRPr="00491993" w:rsidRDefault="00CC22A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:rsidR="002A5DBF" w:rsidRPr="009B49A5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Филолошке науке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:rsidR="002A5DBF" w:rsidRPr="00491993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Русистика</w:t>
            </w:r>
          </w:p>
        </w:tc>
      </w:tr>
      <w:tr w:rsidR="009B49A5" w:rsidRPr="00491993" w:rsidTr="00575990">
        <w:trPr>
          <w:trHeight w:val="251"/>
        </w:trPr>
        <w:tc>
          <w:tcPr>
            <w:tcW w:w="2989" w:type="dxa"/>
            <w:gridSpan w:val="5"/>
            <w:vAlign w:val="center"/>
          </w:tcPr>
          <w:p w:rsidR="009B49A5" w:rsidRPr="00491993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994" w:type="dxa"/>
            <w:gridSpan w:val="2"/>
            <w:vAlign w:val="center"/>
          </w:tcPr>
          <w:p w:rsidR="009B49A5" w:rsidRPr="00491993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:rsidR="009B49A5" w:rsidRPr="00491993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:rsidR="009B49A5" w:rsidRPr="009B49A5" w:rsidRDefault="009B49A5" w:rsidP="00DB149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Филолошке науке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:rsidR="009B49A5" w:rsidRPr="00491993" w:rsidRDefault="009B49A5" w:rsidP="00DB149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Русистика</w:t>
            </w:r>
          </w:p>
        </w:tc>
      </w:tr>
      <w:tr w:rsidR="009B49A5" w:rsidRPr="00491993" w:rsidTr="00575990">
        <w:trPr>
          <w:trHeight w:val="251"/>
        </w:trPr>
        <w:tc>
          <w:tcPr>
            <w:tcW w:w="2989" w:type="dxa"/>
            <w:gridSpan w:val="5"/>
            <w:vAlign w:val="center"/>
          </w:tcPr>
          <w:p w:rsidR="009B49A5" w:rsidRPr="00491993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994" w:type="dxa"/>
            <w:gridSpan w:val="2"/>
            <w:vAlign w:val="center"/>
          </w:tcPr>
          <w:p w:rsidR="009B49A5" w:rsidRPr="00491993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:rsidR="009B49A5" w:rsidRPr="00491993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:rsidR="009B49A5" w:rsidRPr="00491993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:rsidR="009B49A5" w:rsidRPr="00491993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B49A5" w:rsidRPr="009B49A5" w:rsidTr="00575990">
        <w:trPr>
          <w:trHeight w:val="170"/>
        </w:trPr>
        <w:tc>
          <w:tcPr>
            <w:tcW w:w="2989" w:type="dxa"/>
            <w:gridSpan w:val="5"/>
            <w:vAlign w:val="center"/>
          </w:tcPr>
          <w:p w:rsidR="009B49A5" w:rsidRPr="00491993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994" w:type="dxa"/>
            <w:gridSpan w:val="2"/>
            <w:vAlign w:val="center"/>
          </w:tcPr>
          <w:p w:rsidR="009B49A5" w:rsidRPr="00491993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2008.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:rsidR="009B49A5" w:rsidRPr="00491993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:rsidR="009B49A5" w:rsidRPr="009B49A5" w:rsidRDefault="009B49A5" w:rsidP="00DB149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Филолошке науке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:rsidR="009B49A5" w:rsidRPr="00491993" w:rsidRDefault="009B49A5" w:rsidP="00DB149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Русистика</w:t>
            </w:r>
          </w:p>
        </w:tc>
      </w:tr>
      <w:tr w:rsidR="009B49A5" w:rsidRPr="00491993" w:rsidTr="00575990">
        <w:trPr>
          <w:trHeight w:val="197"/>
        </w:trPr>
        <w:tc>
          <w:tcPr>
            <w:tcW w:w="2989" w:type="dxa"/>
            <w:gridSpan w:val="5"/>
            <w:vAlign w:val="center"/>
          </w:tcPr>
          <w:p w:rsidR="009B49A5" w:rsidRPr="00AC0E94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  <w:proofErr w:type="spellEnd"/>
          </w:p>
        </w:tc>
        <w:tc>
          <w:tcPr>
            <w:tcW w:w="994" w:type="dxa"/>
            <w:gridSpan w:val="2"/>
            <w:vAlign w:val="center"/>
          </w:tcPr>
          <w:p w:rsidR="009B49A5" w:rsidRPr="00491993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:rsidR="009B49A5" w:rsidRPr="00491993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:rsidR="009B49A5" w:rsidRPr="00491993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:rsidR="009B49A5" w:rsidRPr="00491993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B49A5" w:rsidRPr="009B49A5" w:rsidTr="00575990">
        <w:trPr>
          <w:trHeight w:val="233"/>
        </w:trPr>
        <w:tc>
          <w:tcPr>
            <w:tcW w:w="2989" w:type="dxa"/>
            <w:gridSpan w:val="5"/>
            <w:vAlign w:val="center"/>
          </w:tcPr>
          <w:p w:rsidR="009B49A5" w:rsidRPr="00491993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994" w:type="dxa"/>
            <w:gridSpan w:val="2"/>
            <w:vAlign w:val="center"/>
          </w:tcPr>
          <w:p w:rsidR="009B49A5" w:rsidRPr="00491993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2002.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:rsidR="009B49A5" w:rsidRPr="00491993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:rsidR="009B49A5" w:rsidRPr="009B49A5" w:rsidRDefault="009B49A5" w:rsidP="00DB149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Филолошке науке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:rsidR="009B49A5" w:rsidRPr="00491993" w:rsidRDefault="009B49A5" w:rsidP="00DB149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Русистика</w:t>
            </w:r>
          </w:p>
        </w:tc>
      </w:tr>
      <w:tr w:rsidR="009B49A5" w:rsidRPr="00137E90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9B49A5" w:rsidRPr="009B49A5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 w:rsidRPr="009B49A5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на првом или другом степену студија</w:t>
            </w:r>
          </w:p>
        </w:tc>
      </w:tr>
      <w:tr w:rsidR="009B49A5" w:rsidRPr="00491993" w:rsidTr="00C14272">
        <w:trPr>
          <w:trHeight w:val="822"/>
        </w:trPr>
        <w:tc>
          <w:tcPr>
            <w:tcW w:w="816" w:type="dxa"/>
            <w:shd w:val="clear" w:color="auto" w:fill="auto"/>
            <w:vAlign w:val="center"/>
          </w:tcPr>
          <w:p w:rsidR="009B49A5" w:rsidRPr="005759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Бр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137E90"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137E90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137E90"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137E90"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9B49A5" w:rsidRPr="00137E90" w:rsidRDefault="009B49A5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137E90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 (</w:t>
            </w:r>
            <w:r w:rsidRPr="00137E90">
              <w:rPr>
                <w:rFonts w:ascii="Times New Roman" w:hAnsi="Times New Roman"/>
                <w:iCs/>
                <w:sz w:val="20"/>
                <w:szCs w:val="20"/>
              </w:rPr>
              <w:t>ОАС, МАС)</w:t>
            </w:r>
          </w:p>
        </w:tc>
      </w:tr>
      <w:tr w:rsidR="009B49A5" w:rsidRPr="00491993" w:rsidTr="00DB0CC4">
        <w:trPr>
          <w:trHeight w:val="242"/>
        </w:trPr>
        <w:tc>
          <w:tcPr>
            <w:tcW w:w="816" w:type="dxa"/>
            <w:shd w:val="clear" w:color="auto" w:fill="auto"/>
            <w:vAlign w:val="center"/>
          </w:tcPr>
          <w:p w:rsidR="009B49A5" w:rsidRPr="005759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bottom"/>
          </w:tcPr>
          <w:p w:rsidR="009B49A5" w:rsidRPr="00137E90" w:rsidRDefault="009B49A5">
            <w:pPr>
              <w:rPr>
                <w:rFonts w:ascii="Times New Roman" w:hAnsi="Times New Roman"/>
                <w:sz w:val="20"/>
                <w:szCs w:val="20"/>
              </w:rPr>
            </w:pPr>
            <w:r w:rsidRPr="00137E90">
              <w:rPr>
                <w:rFonts w:ascii="Times New Roman" w:hAnsi="Times New Roman"/>
                <w:sz w:val="20"/>
                <w:szCs w:val="20"/>
              </w:rPr>
              <w:t>Савремени руски језик Г-5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B49A5" w:rsidRPr="00491993" w:rsidTr="00C14272">
        <w:trPr>
          <w:trHeight w:val="260"/>
        </w:trPr>
        <w:tc>
          <w:tcPr>
            <w:tcW w:w="816" w:type="dxa"/>
            <w:shd w:val="clear" w:color="auto" w:fill="auto"/>
            <w:vAlign w:val="center"/>
          </w:tcPr>
          <w:p w:rsidR="009B49A5" w:rsidRPr="005759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9B49A5" w:rsidRPr="00137E90" w:rsidRDefault="009B49A5" w:rsidP="00CC22A0">
            <w:pPr>
              <w:rPr>
                <w:rFonts w:ascii="Times New Roman" w:hAnsi="Times New Roman"/>
                <w:sz w:val="20"/>
                <w:szCs w:val="20"/>
              </w:rPr>
            </w:pPr>
            <w:r w:rsidRPr="00137E90">
              <w:rPr>
                <w:rFonts w:ascii="Times New Roman" w:hAnsi="Times New Roman"/>
                <w:sz w:val="20"/>
                <w:szCs w:val="20"/>
              </w:rPr>
              <w:t>Савремени руски језик Г-6</w:t>
            </w:r>
          </w:p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B49A5" w:rsidRPr="00491993" w:rsidTr="00C14272">
        <w:trPr>
          <w:trHeight w:val="161"/>
        </w:trPr>
        <w:tc>
          <w:tcPr>
            <w:tcW w:w="816" w:type="dxa"/>
            <w:shd w:val="clear" w:color="auto" w:fill="auto"/>
            <w:vAlign w:val="center"/>
          </w:tcPr>
          <w:p w:rsidR="009B49A5" w:rsidRPr="005759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9B49A5" w:rsidRPr="00137E90" w:rsidRDefault="009B49A5" w:rsidP="00361944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ru-RU"/>
              </w:rPr>
              <w:t>Руски језик спец. 1 (усмено превођење)</w:t>
            </w:r>
          </w:p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B49A5" w:rsidRPr="00491993" w:rsidTr="00C14272">
        <w:trPr>
          <w:trHeight w:val="197"/>
        </w:trPr>
        <w:tc>
          <w:tcPr>
            <w:tcW w:w="816" w:type="dxa"/>
            <w:shd w:val="clear" w:color="auto" w:fill="auto"/>
            <w:vAlign w:val="center"/>
          </w:tcPr>
          <w:p w:rsidR="009B49A5" w:rsidRPr="005759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9B49A5" w:rsidRPr="00137E90" w:rsidRDefault="009B49A5" w:rsidP="006F2B95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ru-RU"/>
              </w:rPr>
              <w:t>Руски језик спец. 2 (усмено превођење)</w:t>
            </w:r>
          </w:p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B49A5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9B49A5" w:rsidRPr="005759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9B49A5" w:rsidRPr="00137E90" w:rsidRDefault="009B49A5" w:rsidP="007855C8">
            <w:pPr>
              <w:rPr>
                <w:rFonts w:ascii="Times New Roman" w:hAnsi="Times New Roman"/>
                <w:sz w:val="20"/>
                <w:szCs w:val="20"/>
              </w:rPr>
            </w:pPr>
            <w:r w:rsidRPr="00137E90">
              <w:rPr>
                <w:rFonts w:ascii="Times New Roman" w:hAnsi="Times New Roman"/>
                <w:sz w:val="20"/>
                <w:szCs w:val="20"/>
              </w:rPr>
              <w:t>Савремени руски језик П-1</w:t>
            </w:r>
          </w:p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B49A5" w:rsidRPr="00491993" w:rsidTr="009B49A5">
        <w:trPr>
          <w:trHeight w:val="188"/>
        </w:trPr>
        <w:tc>
          <w:tcPr>
            <w:tcW w:w="816" w:type="dxa"/>
            <w:shd w:val="clear" w:color="auto" w:fill="auto"/>
            <w:vAlign w:val="center"/>
          </w:tcPr>
          <w:p w:rsidR="009B49A5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9B49A5" w:rsidRPr="00137E90" w:rsidRDefault="009B49A5" w:rsidP="007855C8">
            <w:pPr>
              <w:rPr>
                <w:rFonts w:ascii="Times New Roman" w:hAnsi="Times New Roman"/>
                <w:sz w:val="20"/>
                <w:szCs w:val="20"/>
              </w:rPr>
            </w:pPr>
            <w:r w:rsidRPr="00137E90">
              <w:rPr>
                <w:rFonts w:ascii="Times New Roman" w:hAnsi="Times New Roman"/>
                <w:sz w:val="20"/>
                <w:szCs w:val="20"/>
              </w:rPr>
              <w:t>Савремени руски језик П-2</w:t>
            </w:r>
          </w:p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B49A5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9B49A5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9B49A5" w:rsidRPr="00137E90" w:rsidRDefault="009B49A5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ru-RU"/>
              </w:rPr>
              <w:t>Усмено превођење 1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9B49A5" w:rsidRPr="00137E90" w:rsidRDefault="009B49A5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9B49A5" w:rsidRPr="00137E90" w:rsidRDefault="009B49A5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9B49A5" w:rsidRPr="00137E90" w:rsidRDefault="009B49A5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9B49A5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9B49A5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9B49A5" w:rsidRPr="00137E90" w:rsidRDefault="009B49A5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ru-RU"/>
              </w:rPr>
              <w:t>Усмено превођење 2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9B49A5" w:rsidRPr="00137E90" w:rsidRDefault="009B49A5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9B49A5" w:rsidRPr="00137E90" w:rsidRDefault="009B49A5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9B49A5" w:rsidRPr="00137E90" w:rsidRDefault="009B49A5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9B49A5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9B49A5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9B49A5" w:rsidRPr="00137E90" w:rsidRDefault="009B49A5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ru-RU"/>
              </w:rPr>
              <w:t>Усмено превођење 3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9B49A5" w:rsidRPr="00137E90" w:rsidRDefault="009B49A5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sr-Cyrl-CS"/>
              </w:rPr>
              <w:t>В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9B49A5" w:rsidRPr="00137E90" w:rsidRDefault="009B49A5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9B49A5" w:rsidRPr="00137E90" w:rsidRDefault="009B49A5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9B49A5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9B49A5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B49A5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9B49A5" w:rsidRPr="005759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B49A5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9B49A5" w:rsidRPr="005759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B49A5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9B49A5" w:rsidRPr="005759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B49A5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9B49A5" w:rsidRPr="005759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B49A5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9B49A5" w:rsidRPr="005759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B49A5" w:rsidRPr="00137E90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9B49A5" w:rsidRPr="00137E90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:rsidR="009B49A5" w:rsidRPr="00137E90" w:rsidRDefault="009B49A5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9B49A5" w:rsidRPr="00137E90" w:rsidRDefault="009B49A5" w:rsidP="000E311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Путешествие как массонская инициация в пьесе "Роза и крест" А.Блока, у: Х Конгресс Международной ассоциации преподавателей русского языка и литературы "Русское слово в мировой культуре", Пленарные заседания: сборник докладов, том </w:t>
            </w:r>
            <w:r w:rsidRPr="00137E90">
              <w:rPr>
                <w:rFonts w:ascii="Times New Roman" w:hAnsi="Times New Roman"/>
                <w:sz w:val="20"/>
                <w:szCs w:val="20"/>
              </w:rPr>
              <w:t>II</w:t>
            </w:r>
            <w:r w:rsidRPr="00137E90">
              <w:rPr>
                <w:rFonts w:ascii="Times New Roman" w:hAnsi="Times New Roman"/>
                <w:sz w:val="20"/>
                <w:szCs w:val="20"/>
                <w:lang w:val="ru-RU"/>
              </w:rPr>
              <w:t>, Санкт-Петербург, 2003, 415-421</w:t>
            </w:r>
          </w:p>
        </w:tc>
      </w:tr>
      <w:tr w:rsidR="009B49A5" w:rsidRPr="00137E90" w:rsidTr="00575990">
        <w:trPr>
          <w:trHeight w:val="188"/>
        </w:trPr>
        <w:tc>
          <w:tcPr>
            <w:tcW w:w="990" w:type="dxa"/>
            <w:gridSpan w:val="2"/>
            <w:vAlign w:val="center"/>
          </w:tcPr>
          <w:p w:rsidR="009B49A5" w:rsidRPr="00137E90" w:rsidRDefault="009B49A5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9B49A5" w:rsidRPr="00137E90" w:rsidRDefault="009B49A5" w:rsidP="000E311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ru-RU"/>
              </w:rPr>
              <w:t>Преодоление смерти в пьесе Е.Гуро "Осенний сон", у: "Философия космизма и русская культура". Материалы междунродной научной уонференции космизм и русская литература. К 100-летию со дня смерти Николая Федорова, Белград, 2004 223 - 229</w:t>
            </w:r>
          </w:p>
        </w:tc>
      </w:tr>
      <w:tr w:rsidR="009B49A5" w:rsidRPr="00137E90" w:rsidTr="00575990">
        <w:trPr>
          <w:trHeight w:val="215"/>
        </w:trPr>
        <w:tc>
          <w:tcPr>
            <w:tcW w:w="990" w:type="dxa"/>
            <w:gridSpan w:val="2"/>
            <w:vAlign w:val="center"/>
          </w:tcPr>
          <w:p w:rsidR="009B49A5" w:rsidRPr="00137E90" w:rsidRDefault="009B49A5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9B49A5" w:rsidRPr="00137E90" w:rsidRDefault="009B49A5" w:rsidP="000E311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ru-RU"/>
              </w:rPr>
              <w:t>Немного о числах в творчестве Д.Хармса, у: "Столетие Даниила Хармса". Материалы международной научной конференции, посвязенной 100-детию со дня рождения Даниила Хармса, Санкт-Петербург, 2005, 207 - 215</w:t>
            </w:r>
          </w:p>
        </w:tc>
      </w:tr>
      <w:tr w:rsidR="009B49A5" w:rsidRPr="00137E90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:rsidR="009B49A5" w:rsidRPr="00137E90" w:rsidRDefault="009B49A5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9B49A5" w:rsidRPr="00137E90" w:rsidRDefault="009B49A5" w:rsidP="000E311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О транспортных средствах в прозе Д.Хармса, у:  </w:t>
            </w:r>
            <w:r w:rsidRPr="00137E90">
              <w:rPr>
                <w:rFonts w:ascii="Times New Roman" w:hAnsi="Times New Roman"/>
                <w:sz w:val="20"/>
                <w:szCs w:val="20"/>
              </w:rPr>
              <w:t>Russian</w:t>
            </w:r>
            <w:r w:rsidRPr="00137E90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r w:rsidRPr="00137E90">
              <w:rPr>
                <w:rFonts w:ascii="Times New Roman" w:hAnsi="Times New Roman"/>
                <w:sz w:val="20"/>
                <w:szCs w:val="20"/>
              </w:rPr>
              <w:t>literature</w:t>
            </w:r>
            <w:r w:rsidRPr="00137E90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r w:rsidRPr="00137E90">
              <w:rPr>
                <w:rFonts w:ascii="Times New Roman" w:hAnsi="Times New Roman"/>
                <w:sz w:val="20"/>
                <w:szCs w:val="20"/>
              </w:rPr>
              <w:t>LX</w:t>
            </w:r>
            <w:r w:rsidRPr="00137E90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(</w:t>
            </w:r>
            <w:r w:rsidRPr="00137E90">
              <w:rPr>
                <w:rFonts w:ascii="Times New Roman" w:hAnsi="Times New Roman"/>
                <w:sz w:val="20"/>
                <w:szCs w:val="20"/>
              </w:rPr>
              <w:t>III</w:t>
            </w:r>
            <w:r w:rsidRPr="00137E90">
              <w:rPr>
                <w:rFonts w:ascii="Times New Roman" w:hAnsi="Times New Roman"/>
                <w:sz w:val="20"/>
                <w:szCs w:val="20"/>
                <w:lang w:val="ru-RU"/>
              </w:rPr>
              <w:t>-</w:t>
            </w:r>
            <w:r w:rsidRPr="00137E90">
              <w:rPr>
                <w:rFonts w:ascii="Times New Roman" w:hAnsi="Times New Roman"/>
                <w:sz w:val="20"/>
                <w:szCs w:val="20"/>
              </w:rPr>
              <w:t>IV</w:t>
            </w:r>
            <w:r w:rsidRPr="00137E90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), </w:t>
            </w:r>
            <w:r w:rsidRPr="00137E90">
              <w:rPr>
                <w:rFonts w:ascii="Times New Roman" w:hAnsi="Times New Roman"/>
                <w:sz w:val="20"/>
                <w:szCs w:val="20"/>
              </w:rPr>
              <w:t>North</w:t>
            </w:r>
            <w:r w:rsidRPr="00137E90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137E90">
              <w:rPr>
                <w:rFonts w:ascii="Times New Roman" w:hAnsi="Times New Roman"/>
                <w:sz w:val="20"/>
                <w:szCs w:val="20"/>
              </w:rPr>
              <w:t>Hooland</w:t>
            </w:r>
            <w:proofErr w:type="spellEnd"/>
            <w:r w:rsidRPr="00137E90">
              <w:rPr>
                <w:rFonts w:ascii="Times New Roman" w:hAnsi="Times New Roman"/>
                <w:sz w:val="20"/>
                <w:szCs w:val="20"/>
                <w:lang w:val="ru-RU"/>
              </w:rPr>
              <w:t>, 467 - 478</w:t>
            </w:r>
          </w:p>
        </w:tc>
      </w:tr>
      <w:tr w:rsidR="009B49A5" w:rsidRPr="00491993" w:rsidTr="00575990">
        <w:trPr>
          <w:trHeight w:val="98"/>
        </w:trPr>
        <w:tc>
          <w:tcPr>
            <w:tcW w:w="990" w:type="dxa"/>
            <w:gridSpan w:val="2"/>
            <w:vAlign w:val="center"/>
          </w:tcPr>
          <w:p w:rsidR="009B49A5" w:rsidRPr="00137E90" w:rsidRDefault="009B49A5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«Мифологема «огня» в трагедии </w:t>
            </w:r>
            <w:r w:rsidRPr="00137E90">
              <w:rPr>
                <w:rFonts w:ascii="Times New Roman" w:hAnsi="Times New Roman"/>
                <w:i/>
                <w:sz w:val="20"/>
                <w:szCs w:val="20"/>
                <w:lang w:val="ru-RU"/>
              </w:rPr>
              <w:t xml:space="preserve">Прометей </w:t>
            </w:r>
            <w:r w:rsidRPr="00137E90">
              <w:rPr>
                <w:rFonts w:ascii="Times New Roman" w:hAnsi="Times New Roman"/>
                <w:sz w:val="20"/>
                <w:szCs w:val="20"/>
                <w:lang w:val="ru-RU"/>
              </w:rPr>
              <w:t>Вячеслава Иванова» // «Вячеслав Иванов. Исследования и материалы», вып.1, Издательство Пушкинского Дома, Санкт-Петербург, 2010, 174 – 182.</w:t>
            </w:r>
          </w:p>
        </w:tc>
      </w:tr>
      <w:tr w:rsidR="009B49A5" w:rsidRPr="00491993" w:rsidTr="00575990">
        <w:trPr>
          <w:trHeight w:val="170"/>
        </w:trPr>
        <w:tc>
          <w:tcPr>
            <w:tcW w:w="990" w:type="dxa"/>
            <w:gridSpan w:val="2"/>
            <w:vAlign w:val="center"/>
          </w:tcPr>
          <w:p w:rsidR="009B49A5" w:rsidRPr="00137E90" w:rsidRDefault="009B49A5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9B49A5" w:rsidRPr="00137E90" w:rsidRDefault="00137E90" w:rsidP="00137E90">
            <w:pPr>
              <w:pStyle w:val="ListParagraph"/>
              <w:ind w:left="0"/>
              <w:jc w:val="both"/>
              <w:rPr>
                <w:sz w:val="20"/>
                <w:szCs w:val="20"/>
                <w:lang w:val="sr-Cyrl-CS"/>
              </w:rPr>
            </w:pPr>
            <w:r>
              <w:rPr>
                <w:i/>
                <w:sz w:val="20"/>
                <w:szCs w:val="20"/>
                <w:lang w:val="ru-RU"/>
              </w:rPr>
              <w:t xml:space="preserve"> </w:t>
            </w:r>
            <w:r w:rsidR="009B49A5" w:rsidRPr="00137E90">
              <w:rPr>
                <w:i/>
                <w:sz w:val="20"/>
                <w:szCs w:val="20"/>
                <w:lang w:val="ru-RU"/>
              </w:rPr>
              <w:t>«Жизнь человека</w:t>
            </w:r>
            <w:r w:rsidR="009B49A5" w:rsidRPr="00137E90">
              <w:rPr>
                <w:sz w:val="20"/>
                <w:szCs w:val="20"/>
                <w:lang w:val="ru-RU"/>
              </w:rPr>
              <w:t xml:space="preserve"> Л. Андреева в постановке Ю. Ракитина (на материале 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="009B49A5" w:rsidRPr="00137E90">
              <w:rPr>
                <w:sz w:val="20"/>
                <w:szCs w:val="20"/>
                <w:lang w:val="ru-RU"/>
              </w:rPr>
              <w:t>белградской периодики)»</w:t>
            </w:r>
            <w:r w:rsidR="009B49A5" w:rsidRPr="00137E90">
              <w:rPr>
                <w:i/>
                <w:sz w:val="20"/>
                <w:szCs w:val="20"/>
                <w:lang w:val="ru-RU"/>
              </w:rPr>
              <w:t xml:space="preserve"> </w:t>
            </w:r>
            <w:r w:rsidR="009B49A5" w:rsidRPr="00137E90">
              <w:rPr>
                <w:sz w:val="20"/>
                <w:szCs w:val="20"/>
                <w:lang w:val="ru-RU"/>
              </w:rPr>
              <w:t>// «Русское зарубежье и славянский мир. Сборник  трудов. Белград, Славистическое общество Сербии, 2013, 487-490.</w:t>
            </w:r>
          </w:p>
        </w:tc>
      </w:tr>
      <w:tr w:rsidR="009B49A5" w:rsidRPr="00137E90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:rsidR="009B49A5" w:rsidRPr="00137E90" w:rsidRDefault="009B49A5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9B49A5" w:rsidRPr="00137E90" w:rsidRDefault="009B49A5" w:rsidP="00137E90">
            <w:pPr>
              <w:ind w:hanging="360"/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       «Пушкин в эмигрантском журнале </w:t>
            </w:r>
            <w:r w:rsidRPr="00137E90">
              <w:rPr>
                <w:rFonts w:ascii="Times New Roman" w:hAnsi="Times New Roman"/>
                <w:i/>
                <w:sz w:val="20"/>
                <w:szCs w:val="20"/>
                <w:lang w:val="ru-RU"/>
              </w:rPr>
              <w:t>Руски архив</w:t>
            </w:r>
            <w:r w:rsidRPr="00137E90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(1928 – 1937)» // «Русская литература и журналистика в движении времени». Ежегодник 2017.   Международный научный журнал/ под ред. проф.  Е. И. Орловой, Москва, </w:t>
            </w:r>
          </w:p>
          <w:p w:rsidR="009B49A5" w:rsidRPr="00137E90" w:rsidRDefault="009B49A5" w:rsidP="00137E90">
            <w:pPr>
              <w:ind w:hanging="360"/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        Факультет журналистики МГУ, 2018, 286 -306. </w:t>
            </w:r>
          </w:p>
        </w:tc>
      </w:tr>
      <w:tr w:rsidR="009B49A5" w:rsidRPr="00137E90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:rsidR="009B49A5" w:rsidRPr="00137E90" w:rsidRDefault="009B49A5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9B49A5" w:rsidRPr="00137E90" w:rsidRDefault="009B49A5" w:rsidP="00137E90">
            <w:pPr>
              <w:ind w:hanging="360"/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      «Фјодор Михајлович Достојевски (1821 – 1877) на страницама часописа </w:t>
            </w:r>
            <w:r w:rsidRPr="00137E90">
              <w:rPr>
                <w:rFonts w:ascii="Times New Roman" w:hAnsi="Times New Roman"/>
                <w:i/>
                <w:sz w:val="20"/>
                <w:szCs w:val="20"/>
                <w:lang w:val="ru-RU"/>
              </w:rPr>
              <w:t xml:space="preserve">Руски архив </w:t>
            </w:r>
            <w:r w:rsidRPr="00137E90">
              <w:rPr>
                <w:rFonts w:ascii="Times New Roman" w:hAnsi="Times New Roman"/>
                <w:sz w:val="20"/>
                <w:szCs w:val="20"/>
                <w:lang w:val="ru-RU"/>
              </w:rPr>
              <w:t>(1928 – 1937) // Књижевна историја бр. 164, 2018, 233 – 239.</w:t>
            </w:r>
          </w:p>
        </w:tc>
      </w:tr>
      <w:tr w:rsidR="009B49A5" w:rsidRPr="00137E90" w:rsidTr="00575990">
        <w:trPr>
          <w:trHeight w:val="89"/>
        </w:trPr>
        <w:tc>
          <w:tcPr>
            <w:tcW w:w="990" w:type="dxa"/>
            <w:gridSpan w:val="2"/>
            <w:vAlign w:val="center"/>
          </w:tcPr>
          <w:p w:rsidR="009B49A5" w:rsidRPr="00137E90" w:rsidRDefault="009B49A5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9B49A5" w:rsidRPr="00137E90" w:rsidRDefault="009B49A5" w:rsidP="00137E90">
            <w:pPr>
              <w:ind w:hanging="360"/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“А. Јелачић (1892 – 1941) о руској критици и социјалној  мисли на страницама часописа </w:t>
            </w:r>
            <w:r w:rsidRPr="00137E90">
              <w:rPr>
                <w:rFonts w:ascii="Times New Roman" w:hAnsi="Times New Roman"/>
                <w:i/>
                <w:sz w:val="20"/>
                <w:szCs w:val="20"/>
                <w:lang w:val="ru-RU"/>
              </w:rPr>
              <w:t xml:space="preserve">Руски архив </w:t>
            </w:r>
            <w:r w:rsidRPr="00137E90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(1928-1937)// </w:t>
            </w:r>
            <w:proofErr w:type="spellStart"/>
            <w:r w:rsidRPr="00137E90">
              <w:rPr>
                <w:rFonts w:ascii="Times New Roman" w:hAnsi="Times New Roman"/>
                <w:sz w:val="20"/>
                <w:szCs w:val="20"/>
              </w:rPr>
              <w:t>Stephanos</w:t>
            </w:r>
            <w:proofErr w:type="spellEnd"/>
            <w:r w:rsidRPr="00137E90">
              <w:rPr>
                <w:rFonts w:ascii="Times New Roman" w:hAnsi="Times New Roman"/>
                <w:sz w:val="20"/>
                <w:szCs w:val="20"/>
                <w:lang w:val="ru-RU"/>
              </w:rPr>
              <w:t>, выпуск 5, 2018, 27-36.</w:t>
            </w:r>
            <w:bookmarkStart w:id="0" w:name="_GoBack"/>
            <w:bookmarkEnd w:id="0"/>
          </w:p>
        </w:tc>
      </w:tr>
      <w:tr w:rsidR="009B49A5" w:rsidRPr="00137E90" w:rsidTr="00575990">
        <w:trPr>
          <w:trHeight w:val="125"/>
        </w:trPr>
        <w:tc>
          <w:tcPr>
            <w:tcW w:w="990" w:type="dxa"/>
            <w:gridSpan w:val="2"/>
            <w:vAlign w:val="center"/>
          </w:tcPr>
          <w:p w:rsidR="009B49A5" w:rsidRPr="00137E90" w:rsidRDefault="009B49A5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B49A5" w:rsidRPr="00137E90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9B49A5" w:rsidRPr="00491993" w:rsidTr="00575990">
        <w:trPr>
          <w:trHeight w:val="251"/>
        </w:trPr>
        <w:tc>
          <w:tcPr>
            <w:tcW w:w="4772" w:type="dxa"/>
            <w:gridSpan w:val="8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4992" w:type="dxa"/>
            <w:gridSpan w:val="8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sr-Cyrl-CS"/>
              </w:rPr>
              <w:t>1</w:t>
            </w:r>
          </w:p>
        </w:tc>
      </w:tr>
      <w:tr w:rsidR="009B49A5" w:rsidRPr="00491993" w:rsidTr="00575990">
        <w:trPr>
          <w:trHeight w:val="269"/>
        </w:trPr>
        <w:tc>
          <w:tcPr>
            <w:tcW w:w="4772" w:type="dxa"/>
            <w:gridSpan w:val="8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4992" w:type="dxa"/>
            <w:gridSpan w:val="8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sr-Cyrl-CS"/>
              </w:rPr>
              <w:t>1</w:t>
            </w:r>
          </w:p>
        </w:tc>
      </w:tr>
      <w:tr w:rsidR="009B49A5" w:rsidRPr="00491993" w:rsidTr="002A5DBF">
        <w:trPr>
          <w:trHeight w:val="278"/>
        </w:trPr>
        <w:tc>
          <w:tcPr>
            <w:tcW w:w="4772" w:type="dxa"/>
            <w:gridSpan w:val="8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601" w:type="dxa"/>
            <w:gridSpan w:val="4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</w:p>
        </w:tc>
        <w:tc>
          <w:tcPr>
            <w:tcW w:w="3391" w:type="dxa"/>
            <w:gridSpan w:val="4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 1</w:t>
            </w:r>
          </w:p>
        </w:tc>
      </w:tr>
      <w:tr w:rsidR="009B49A5" w:rsidRPr="00137E90" w:rsidTr="00575990">
        <w:trPr>
          <w:trHeight w:val="323"/>
        </w:trPr>
        <w:tc>
          <w:tcPr>
            <w:tcW w:w="2867" w:type="dxa"/>
            <w:gridSpan w:val="4"/>
            <w:vAlign w:val="center"/>
          </w:tcPr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6897" w:type="dxa"/>
            <w:gridSpan w:val="12"/>
            <w:vAlign w:val="center"/>
          </w:tcPr>
          <w:p w:rsidR="009B49A5" w:rsidRPr="00137E90" w:rsidRDefault="009B49A5" w:rsidP="006C7B96">
            <w:pPr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ru-RU"/>
              </w:rPr>
              <w:t>2001. године на Државном институту за руски језик „Пушкин“ у Москви</w:t>
            </w:r>
          </w:p>
          <w:p w:rsidR="009B49A5" w:rsidRPr="00137E90" w:rsidRDefault="009B49A5" w:rsidP="006C7B96">
            <w:pPr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ru-RU"/>
              </w:rPr>
              <w:t>2002. године на Државном институту за руски језик „Пушкин“ у Москви</w:t>
            </w:r>
          </w:p>
          <w:p w:rsidR="009B49A5" w:rsidRPr="00137E90" w:rsidRDefault="009B49A5" w:rsidP="006C7B96">
            <w:pPr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ru-RU"/>
              </w:rPr>
              <w:t>2003. године - семинар за преводиоце у Удружењу научних и стручних преводилаца Србије</w:t>
            </w:r>
          </w:p>
          <w:p w:rsidR="009B49A5" w:rsidRPr="00137E90" w:rsidRDefault="009B49A5" w:rsidP="006C7B96">
            <w:pPr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ru-RU"/>
              </w:rPr>
              <w:t>2005. године на Државном институту за руски језик „Пушкин“ у Москви</w:t>
            </w:r>
          </w:p>
          <w:p w:rsidR="009B49A5" w:rsidRPr="00137E90" w:rsidRDefault="009B49A5" w:rsidP="006C7B96">
            <w:pPr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ru-RU"/>
              </w:rPr>
              <w:t>2005. године у Летњој школи авангарде, у организацији Руског државног педагошког универзитета „Херцен“ из Санкт Петербурга</w:t>
            </w:r>
          </w:p>
          <w:p w:rsidR="009B49A5" w:rsidRPr="00137E90" w:rsidRDefault="009B49A5" w:rsidP="006C7B96">
            <w:pPr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ru-RU"/>
              </w:rPr>
              <w:t>2006. године на Московском државном универзитету „Ломоносов“</w:t>
            </w:r>
          </w:p>
          <w:p w:rsidR="009B49A5" w:rsidRPr="00137E90" w:rsidRDefault="009B49A5" w:rsidP="006C7B96">
            <w:pPr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137E90">
              <w:rPr>
                <w:rFonts w:ascii="Times New Roman" w:hAnsi="Times New Roman"/>
                <w:sz w:val="20"/>
                <w:szCs w:val="20"/>
                <w:lang w:val="ru-RU"/>
              </w:rPr>
              <w:t>2012. године - семинар за наставнике руског језика у Софији</w:t>
            </w:r>
          </w:p>
          <w:p w:rsidR="009B49A5" w:rsidRPr="00137E90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9B49A5" w:rsidRPr="00137E90" w:rsidTr="00575990">
        <w:trPr>
          <w:trHeight w:val="179"/>
        </w:trPr>
        <w:tc>
          <w:tcPr>
            <w:tcW w:w="3948" w:type="dxa"/>
            <w:gridSpan w:val="6"/>
            <w:vAlign w:val="center"/>
          </w:tcPr>
          <w:p w:rsidR="009B49A5" w:rsidRPr="00491993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5816" w:type="dxa"/>
            <w:gridSpan w:val="10"/>
            <w:vAlign w:val="center"/>
          </w:tcPr>
          <w:p w:rsidR="009B49A5" w:rsidRPr="00491993" w:rsidRDefault="009B49A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:rsidR="00837D55" w:rsidRPr="009B49A5" w:rsidRDefault="00137E90" w:rsidP="002A5DBF">
      <w:pPr>
        <w:rPr>
          <w:lang w:val="ru-RU"/>
        </w:rPr>
      </w:pPr>
    </w:p>
    <w:sectPr w:rsidR="00837D55" w:rsidRPr="009B49A5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C72B2F"/>
    <w:rsid w:val="00026763"/>
    <w:rsid w:val="000A5FD2"/>
    <w:rsid w:val="000E311A"/>
    <w:rsid w:val="00137E90"/>
    <w:rsid w:val="001419C1"/>
    <w:rsid w:val="002A5DBF"/>
    <w:rsid w:val="002E0CE1"/>
    <w:rsid w:val="00354285"/>
    <w:rsid w:val="00361944"/>
    <w:rsid w:val="00386358"/>
    <w:rsid w:val="00411D99"/>
    <w:rsid w:val="0049245B"/>
    <w:rsid w:val="004939C6"/>
    <w:rsid w:val="004E2133"/>
    <w:rsid w:val="004F4950"/>
    <w:rsid w:val="00575990"/>
    <w:rsid w:val="005E220A"/>
    <w:rsid w:val="005E29C5"/>
    <w:rsid w:val="006C7B96"/>
    <w:rsid w:val="006F2B95"/>
    <w:rsid w:val="00750C60"/>
    <w:rsid w:val="007855C8"/>
    <w:rsid w:val="0079541F"/>
    <w:rsid w:val="007C2981"/>
    <w:rsid w:val="00917D1C"/>
    <w:rsid w:val="009B49A5"/>
    <w:rsid w:val="00A2225C"/>
    <w:rsid w:val="00AC0C03"/>
    <w:rsid w:val="00BB129A"/>
    <w:rsid w:val="00BF684F"/>
    <w:rsid w:val="00C0386B"/>
    <w:rsid w:val="00C14272"/>
    <w:rsid w:val="00C436F6"/>
    <w:rsid w:val="00C5674B"/>
    <w:rsid w:val="00C72B2F"/>
    <w:rsid w:val="00C7378E"/>
    <w:rsid w:val="00CC22A0"/>
    <w:rsid w:val="00E9190C"/>
    <w:rsid w:val="00F2040B"/>
    <w:rsid w:val="00F51397"/>
    <w:rsid w:val="00F76997"/>
    <w:rsid w:val="00F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E2133"/>
    <w:pPr>
      <w:ind w:left="720"/>
      <w:contextualSpacing/>
    </w:pPr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82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13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2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8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74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3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95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0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0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9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6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586</Words>
  <Characters>3346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jelen</dc:creator>
  <cp:lastModifiedBy>jelen</cp:lastModifiedBy>
  <cp:revision>6</cp:revision>
  <dcterms:created xsi:type="dcterms:W3CDTF">2022-09-12T10:11:00Z</dcterms:created>
  <dcterms:modified xsi:type="dcterms:W3CDTF">2023-03-14T21:29:00Z</dcterms:modified>
</cp:coreProperties>
</file>