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4"/>
        <w:gridCol w:w="300"/>
        <w:gridCol w:w="582"/>
        <w:gridCol w:w="793"/>
        <w:gridCol w:w="891"/>
        <w:gridCol w:w="1099"/>
        <w:gridCol w:w="721"/>
        <w:gridCol w:w="1000"/>
        <w:gridCol w:w="461"/>
        <w:gridCol w:w="392"/>
        <w:gridCol w:w="502"/>
        <w:gridCol w:w="461"/>
        <w:gridCol w:w="273"/>
        <w:gridCol w:w="567"/>
        <w:gridCol w:w="381"/>
        <w:gridCol w:w="937"/>
      </w:tblGrid>
      <w:tr w:rsidR="002A5DBF" w:rsidRPr="00491993" w:rsidTr="001E00AA">
        <w:trPr>
          <w:trHeight w:val="350"/>
        </w:trPr>
        <w:tc>
          <w:tcPr>
            <w:tcW w:w="6330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3434" w:type="dxa"/>
            <w:gridSpan w:val="7"/>
            <w:vAlign w:val="center"/>
          </w:tcPr>
          <w:p w:rsidR="002A5DBF" w:rsidRPr="00491993" w:rsidRDefault="000651F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Души</w:t>
            </w:r>
            <w:r w:rsidR="006C3479">
              <w:rPr>
                <w:rFonts w:ascii="Times New Roman" w:hAnsi="Times New Roman"/>
                <w:sz w:val="20"/>
                <w:szCs w:val="20"/>
                <w:lang w:val="sr-Cyrl-CS"/>
              </w:rPr>
              <w:t>ц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 Тодоровић</w:t>
            </w:r>
          </w:p>
        </w:tc>
      </w:tr>
      <w:tr w:rsidR="002A5DBF" w:rsidRPr="00491993" w:rsidTr="001E00AA">
        <w:trPr>
          <w:trHeight w:val="260"/>
        </w:trPr>
        <w:tc>
          <w:tcPr>
            <w:tcW w:w="6330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3434" w:type="dxa"/>
            <w:gridSpan w:val="7"/>
            <w:vAlign w:val="center"/>
          </w:tcPr>
          <w:p w:rsidR="002A5DBF" w:rsidRPr="00491993" w:rsidRDefault="00535D7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редовни професор</w:t>
            </w:r>
          </w:p>
        </w:tc>
      </w:tr>
      <w:tr w:rsidR="002A5DBF" w:rsidRPr="00491993" w:rsidTr="001E00AA">
        <w:trPr>
          <w:trHeight w:val="427"/>
        </w:trPr>
        <w:tc>
          <w:tcPr>
            <w:tcW w:w="6330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3434" w:type="dxa"/>
            <w:gridSpan w:val="7"/>
            <w:vAlign w:val="center"/>
          </w:tcPr>
          <w:p w:rsidR="002A5DBF" w:rsidRPr="00491993" w:rsidRDefault="000651F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 у Београду</w:t>
            </w:r>
          </w:p>
        </w:tc>
      </w:tr>
      <w:tr w:rsidR="002A5DBF" w:rsidRPr="00491993" w:rsidTr="001E00AA">
        <w:trPr>
          <w:trHeight w:val="427"/>
        </w:trPr>
        <w:tc>
          <w:tcPr>
            <w:tcW w:w="6330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3434" w:type="dxa"/>
            <w:gridSpan w:val="7"/>
            <w:vAlign w:val="center"/>
          </w:tcPr>
          <w:p w:rsidR="002A5DBF" w:rsidRPr="00491993" w:rsidRDefault="000651FA" w:rsidP="001E00A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Италијанистика</w:t>
            </w:r>
          </w:p>
        </w:tc>
      </w:tr>
      <w:tr w:rsidR="002A5DBF" w:rsidRPr="00491993" w:rsidTr="00575990">
        <w:trPr>
          <w:trHeight w:val="197"/>
        </w:trPr>
        <w:tc>
          <w:tcPr>
            <w:tcW w:w="9764" w:type="dxa"/>
            <w:gridSpan w:val="16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491993" w:rsidTr="001E00AA">
        <w:trPr>
          <w:trHeight w:val="427"/>
        </w:trPr>
        <w:tc>
          <w:tcPr>
            <w:tcW w:w="2062" w:type="dxa"/>
            <w:gridSpan w:val="4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67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2631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850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254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Ужа научна, уметничка или стручна област</w:t>
            </w:r>
          </w:p>
        </w:tc>
      </w:tr>
      <w:tr w:rsidR="002A5DBF" w:rsidRPr="00491993" w:rsidTr="001E00AA">
        <w:trPr>
          <w:trHeight w:val="215"/>
        </w:trPr>
        <w:tc>
          <w:tcPr>
            <w:tcW w:w="2062" w:type="dxa"/>
            <w:gridSpan w:val="4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967" w:type="dxa"/>
            <w:gridSpan w:val="2"/>
            <w:vAlign w:val="center"/>
          </w:tcPr>
          <w:p w:rsidR="002A5DBF" w:rsidRPr="00491993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D71C5">
              <w:rPr>
                <w:rFonts w:ascii="Times New Roman" w:hAnsi="Times New Roman"/>
                <w:sz w:val="20"/>
                <w:szCs w:val="20"/>
                <w:lang w:val="sr-Cyrl-CS"/>
              </w:rPr>
              <w:t>17. 04. 2019.</w:t>
            </w:r>
          </w:p>
        </w:tc>
        <w:tc>
          <w:tcPr>
            <w:tcW w:w="2631" w:type="dxa"/>
            <w:gridSpan w:val="4"/>
            <w:shd w:val="clear" w:color="auto" w:fill="auto"/>
            <w:vAlign w:val="center"/>
          </w:tcPr>
          <w:p w:rsidR="002A5DBF" w:rsidRPr="00491993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  <w:tc>
          <w:tcPr>
            <w:tcW w:w="1850" w:type="dxa"/>
            <w:gridSpan w:val="4"/>
            <w:shd w:val="clear" w:color="auto" w:fill="auto"/>
            <w:vAlign w:val="center"/>
          </w:tcPr>
          <w:p w:rsidR="002A5DBF" w:rsidRPr="00491993" w:rsidRDefault="001E00A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254" w:type="dxa"/>
            <w:gridSpan w:val="2"/>
            <w:shd w:val="clear" w:color="auto" w:fill="auto"/>
            <w:vAlign w:val="center"/>
          </w:tcPr>
          <w:p w:rsidR="002A5DBF" w:rsidRPr="00491993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италијанистика</w:t>
            </w:r>
          </w:p>
        </w:tc>
      </w:tr>
      <w:tr w:rsidR="002A5DBF" w:rsidRPr="00491993" w:rsidTr="001E00AA">
        <w:trPr>
          <w:trHeight w:val="251"/>
        </w:trPr>
        <w:tc>
          <w:tcPr>
            <w:tcW w:w="2062" w:type="dxa"/>
            <w:gridSpan w:val="4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967" w:type="dxa"/>
            <w:gridSpan w:val="2"/>
            <w:vAlign w:val="center"/>
          </w:tcPr>
          <w:p w:rsidR="002A5DBF" w:rsidRPr="00491993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18.070.2008.</w:t>
            </w:r>
          </w:p>
        </w:tc>
        <w:tc>
          <w:tcPr>
            <w:tcW w:w="2631" w:type="dxa"/>
            <w:gridSpan w:val="4"/>
            <w:shd w:val="clear" w:color="auto" w:fill="auto"/>
            <w:vAlign w:val="center"/>
          </w:tcPr>
          <w:p w:rsidR="002A5DBF" w:rsidRPr="00491993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  <w:tc>
          <w:tcPr>
            <w:tcW w:w="1850" w:type="dxa"/>
            <w:gridSpan w:val="4"/>
            <w:shd w:val="clear" w:color="auto" w:fill="auto"/>
            <w:vAlign w:val="center"/>
          </w:tcPr>
          <w:p w:rsidR="002A5DBF" w:rsidRPr="00491993" w:rsidRDefault="001E00A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254" w:type="dxa"/>
            <w:gridSpan w:val="2"/>
            <w:shd w:val="clear" w:color="auto" w:fill="auto"/>
            <w:vAlign w:val="center"/>
          </w:tcPr>
          <w:p w:rsidR="002A5DBF" w:rsidRPr="00491993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италијанистика</w:t>
            </w:r>
          </w:p>
        </w:tc>
      </w:tr>
      <w:tr w:rsidR="002A5DBF" w:rsidRPr="00491993" w:rsidTr="001E00AA">
        <w:trPr>
          <w:trHeight w:val="251"/>
        </w:trPr>
        <w:tc>
          <w:tcPr>
            <w:tcW w:w="2062" w:type="dxa"/>
            <w:gridSpan w:val="4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967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631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50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254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:rsidTr="001E00AA">
        <w:trPr>
          <w:trHeight w:val="170"/>
        </w:trPr>
        <w:tc>
          <w:tcPr>
            <w:tcW w:w="2062" w:type="dxa"/>
            <w:gridSpan w:val="4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967" w:type="dxa"/>
            <w:gridSpan w:val="2"/>
            <w:vAlign w:val="center"/>
          </w:tcPr>
          <w:p w:rsidR="002A5DBF" w:rsidRPr="00491993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D71C5">
              <w:rPr>
                <w:rFonts w:ascii="Times New Roman" w:hAnsi="Times New Roman"/>
                <w:sz w:val="20"/>
                <w:szCs w:val="20"/>
                <w:lang w:val="sr-Cyrl-CS"/>
              </w:rPr>
              <w:t>22.12.1999.</w:t>
            </w:r>
          </w:p>
        </w:tc>
        <w:tc>
          <w:tcPr>
            <w:tcW w:w="2631" w:type="dxa"/>
            <w:gridSpan w:val="4"/>
            <w:shd w:val="clear" w:color="auto" w:fill="auto"/>
            <w:vAlign w:val="center"/>
          </w:tcPr>
          <w:p w:rsidR="002A5DBF" w:rsidRPr="00491993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  <w:tc>
          <w:tcPr>
            <w:tcW w:w="1850" w:type="dxa"/>
            <w:gridSpan w:val="4"/>
            <w:shd w:val="clear" w:color="auto" w:fill="auto"/>
            <w:vAlign w:val="center"/>
          </w:tcPr>
          <w:p w:rsidR="002A5DBF" w:rsidRPr="00491993" w:rsidRDefault="001E00A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254" w:type="dxa"/>
            <w:gridSpan w:val="2"/>
            <w:shd w:val="clear" w:color="auto" w:fill="auto"/>
            <w:vAlign w:val="center"/>
          </w:tcPr>
          <w:p w:rsidR="002A5DBF" w:rsidRPr="00491993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италијанистика</w:t>
            </w:r>
          </w:p>
        </w:tc>
      </w:tr>
      <w:tr w:rsidR="002A5DBF" w:rsidRPr="00491993" w:rsidTr="001E00AA">
        <w:trPr>
          <w:trHeight w:val="197"/>
        </w:trPr>
        <w:tc>
          <w:tcPr>
            <w:tcW w:w="2062" w:type="dxa"/>
            <w:gridSpan w:val="4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1967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631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50" w:type="dxa"/>
            <w:gridSpan w:val="4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254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:rsidTr="001E00AA">
        <w:trPr>
          <w:trHeight w:val="233"/>
        </w:trPr>
        <w:tc>
          <w:tcPr>
            <w:tcW w:w="2062" w:type="dxa"/>
            <w:gridSpan w:val="4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967" w:type="dxa"/>
            <w:gridSpan w:val="2"/>
            <w:vAlign w:val="center"/>
          </w:tcPr>
          <w:p w:rsidR="002A5DBF" w:rsidRPr="005D71C5" w:rsidRDefault="005D71C5" w:rsidP="005D71C5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1995.</w:t>
            </w:r>
          </w:p>
        </w:tc>
        <w:tc>
          <w:tcPr>
            <w:tcW w:w="2631" w:type="dxa"/>
            <w:gridSpan w:val="4"/>
            <w:shd w:val="clear" w:color="auto" w:fill="auto"/>
            <w:vAlign w:val="center"/>
          </w:tcPr>
          <w:p w:rsidR="002A5DBF" w:rsidRPr="00491993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  <w:tc>
          <w:tcPr>
            <w:tcW w:w="1850" w:type="dxa"/>
            <w:gridSpan w:val="4"/>
            <w:shd w:val="clear" w:color="auto" w:fill="auto"/>
            <w:vAlign w:val="center"/>
          </w:tcPr>
          <w:p w:rsidR="002A5DBF" w:rsidRPr="00491993" w:rsidRDefault="001E00A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254" w:type="dxa"/>
            <w:gridSpan w:val="2"/>
            <w:shd w:val="clear" w:color="auto" w:fill="auto"/>
            <w:vAlign w:val="center"/>
          </w:tcPr>
          <w:p w:rsidR="002A5DBF" w:rsidRPr="00491993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италијанистика</w:t>
            </w:r>
          </w:p>
        </w:tc>
      </w:tr>
      <w:tr w:rsidR="002A5DBF" w:rsidRPr="00491993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на првом или другом степену студија</w:t>
            </w:r>
          </w:p>
        </w:tc>
      </w:tr>
      <w:tr w:rsidR="002A5DBF" w:rsidRPr="00491993" w:rsidTr="001E00AA">
        <w:trPr>
          <w:trHeight w:val="822"/>
        </w:trPr>
        <w:tc>
          <w:tcPr>
            <w:tcW w:w="411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Бр.</w:t>
            </w:r>
          </w:p>
        </w:tc>
        <w:tc>
          <w:tcPr>
            <w:tcW w:w="880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5773" w:type="dxa"/>
            <w:gridSpan w:val="8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798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946" w:type="dxa"/>
            <w:gridSpan w:val="2"/>
            <w:shd w:val="clear" w:color="auto" w:fill="auto"/>
            <w:vAlign w:val="center"/>
          </w:tcPr>
          <w:p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956" w:type="dxa"/>
            <w:shd w:val="clear" w:color="auto" w:fill="auto"/>
            <w:vAlign w:val="center"/>
          </w:tcPr>
          <w:p w:rsidR="002A5DBF" w:rsidRPr="00491993" w:rsidRDefault="002A5DBF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ОАС, </w:t>
            </w:r>
            <w:r w:rsidR="00575990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)</w:t>
            </w:r>
          </w:p>
        </w:tc>
      </w:tr>
      <w:tr w:rsidR="002A5DBF" w:rsidRPr="001E00AA" w:rsidTr="001E00AA">
        <w:trPr>
          <w:trHeight w:val="242"/>
        </w:trPr>
        <w:tc>
          <w:tcPr>
            <w:tcW w:w="411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880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5773" w:type="dxa"/>
            <w:gridSpan w:val="8"/>
            <w:shd w:val="clear" w:color="auto" w:fill="auto"/>
            <w:vAlign w:val="center"/>
          </w:tcPr>
          <w:tbl>
            <w:tblPr>
              <w:tblW w:w="7280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7280"/>
            </w:tblGrid>
            <w:tr w:rsidR="005D71C5" w:rsidRPr="001E00AA" w:rsidTr="005D71C5">
              <w:trPr>
                <w:trHeight w:val="255"/>
              </w:trPr>
              <w:tc>
                <w:tcPr>
                  <w:tcW w:w="72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5D71C5" w:rsidRPr="001E00AA" w:rsidRDefault="005D71C5" w:rsidP="005D71C5">
                  <w:pPr>
                    <w:rPr>
                      <w:rFonts w:ascii="Times New Roman" w:eastAsia="Times New Roman" w:hAnsi="Times New Roman"/>
                      <w:sz w:val="20"/>
                      <w:szCs w:val="20"/>
                      <w:lang w:val="sr-Cyrl-CS" w:eastAsia="it-IT"/>
                    </w:rPr>
                  </w:pPr>
                  <w:r w:rsidRPr="001E00AA">
                    <w:rPr>
                      <w:rFonts w:ascii="Times New Roman" w:eastAsia="Times New Roman" w:hAnsi="Times New Roman"/>
                      <w:sz w:val="20"/>
                      <w:szCs w:val="20"/>
                      <w:lang w:val="sr-Cyrl-CS" w:eastAsia="it-IT"/>
                    </w:rPr>
                    <w:t>Увод у италијанску културу 1, 2, 3 и 4</w:t>
                  </w:r>
                </w:p>
              </w:tc>
            </w:tr>
          </w:tbl>
          <w:p w:rsidR="002A5DBF" w:rsidRPr="001E00AA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Latn-RS"/>
              </w:rPr>
            </w:pPr>
          </w:p>
        </w:tc>
        <w:tc>
          <w:tcPr>
            <w:tcW w:w="798" w:type="dxa"/>
            <w:gridSpan w:val="2"/>
            <w:shd w:val="clear" w:color="auto" w:fill="auto"/>
            <w:vAlign w:val="center"/>
          </w:tcPr>
          <w:p w:rsidR="002A5DBF" w:rsidRPr="001E00AA" w:rsidRDefault="00CA6E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1E00AA">
              <w:rPr>
                <w:rFonts w:ascii="Times New Roman" w:hAnsi="Times New Roman"/>
                <w:sz w:val="20"/>
                <w:szCs w:val="20"/>
              </w:rPr>
              <w:t>П</w:t>
            </w:r>
          </w:p>
        </w:tc>
        <w:tc>
          <w:tcPr>
            <w:tcW w:w="946" w:type="dxa"/>
            <w:gridSpan w:val="2"/>
            <w:shd w:val="clear" w:color="auto" w:fill="auto"/>
            <w:vAlign w:val="center"/>
          </w:tcPr>
          <w:p w:rsidR="002A5DBF" w:rsidRPr="001E00AA" w:rsidRDefault="00CA6E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956" w:type="dxa"/>
            <w:shd w:val="clear" w:color="auto" w:fill="auto"/>
            <w:vAlign w:val="center"/>
          </w:tcPr>
          <w:p w:rsidR="002A5DBF" w:rsidRPr="001E00AA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1E00AA">
              <w:rPr>
                <w:rFonts w:ascii="Times New Roman" w:hAnsi="Times New Roman"/>
                <w:sz w:val="20"/>
                <w:szCs w:val="20"/>
                <w:lang w:val="sr-Latn-RS"/>
              </w:rPr>
              <w:t>OA</w:t>
            </w:r>
            <w:r w:rsidRPr="001E00AA">
              <w:rPr>
                <w:rFonts w:ascii="Times New Roman" w:hAnsi="Times New Roman"/>
                <w:sz w:val="20"/>
                <w:szCs w:val="20"/>
              </w:rPr>
              <w:t>С</w:t>
            </w:r>
          </w:p>
        </w:tc>
      </w:tr>
      <w:tr w:rsidR="002A5DBF" w:rsidRPr="001E00AA" w:rsidTr="001E00AA">
        <w:trPr>
          <w:trHeight w:val="260"/>
        </w:trPr>
        <w:tc>
          <w:tcPr>
            <w:tcW w:w="411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880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5773" w:type="dxa"/>
            <w:gridSpan w:val="8"/>
            <w:shd w:val="clear" w:color="auto" w:fill="auto"/>
            <w:vAlign w:val="center"/>
          </w:tcPr>
          <w:p w:rsidR="002A5DBF" w:rsidRPr="001E00AA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eastAsia="Times New Roman" w:hAnsi="Times New Roman"/>
                <w:sz w:val="20"/>
                <w:szCs w:val="20"/>
                <w:lang w:val="sr-Cyrl-CS" w:eastAsia="it-IT"/>
              </w:rPr>
              <w:t>Увод у италијанску књижевност 20. века 1 и 2</w:t>
            </w:r>
          </w:p>
        </w:tc>
        <w:tc>
          <w:tcPr>
            <w:tcW w:w="798" w:type="dxa"/>
            <w:gridSpan w:val="2"/>
            <w:shd w:val="clear" w:color="auto" w:fill="auto"/>
            <w:vAlign w:val="center"/>
          </w:tcPr>
          <w:p w:rsidR="002A5DBF" w:rsidRPr="001E00AA" w:rsidRDefault="00CA6E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946" w:type="dxa"/>
            <w:gridSpan w:val="2"/>
            <w:shd w:val="clear" w:color="auto" w:fill="auto"/>
            <w:vAlign w:val="center"/>
          </w:tcPr>
          <w:p w:rsidR="002A5DBF" w:rsidRPr="001E00AA" w:rsidRDefault="00CA6E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956" w:type="dxa"/>
            <w:shd w:val="clear" w:color="auto" w:fill="auto"/>
            <w:vAlign w:val="center"/>
          </w:tcPr>
          <w:p w:rsidR="002A5DBF" w:rsidRPr="001E00AA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hAnsi="Times New Roman"/>
                <w:sz w:val="20"/>
                <w:szCs w:val="20"/>
                <w:lang w:val="sr-Latn-RS"/>
              </w:rPr>
              <w:t>OA</w:t>
            </w:r>
            <w:r w:rsidRPr="001E00AA">
              <w:rPr>
                <w:rFonts w:ascii="Times New Roman" w:hAnsi="Times New Roman"/>
                <w:sz w:val="20"/>
                <w:szCs w:val="20"/>
              </w:rPr>
              <w:t>С</w:t>
            </w:r>
          </w:p>
        </w:tc>
      </w:tr>
      <w:tr w:rsidR="002A5DBF" w:rsidRPr="001E00AA" w:rsidTr="001E00AA">
        <w:trPr>
          <w:trHeight w:val="161"/>
        </w:trPr>
        <w:tc>
          <w:tcPr>
            <w:tcW w:w="411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3.</w:t>
            </w:r>
          </w:p>
        </w:tc>
        <w:tc>
          <w:tcPr>
            <w:tcW w:w="880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5773" w:type="dxa"/>
            <w:gridSpan w:val="8"/>
            <w:shd w:val="clear" w:color="auto" w:fill="auto"/>
            <w:vAlign w:val="center"/>
          </w:tcPr>
          <w:p w:rsidR="002A5DBF" w:rsidRPr="001E00AA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Италијанска књижевност 5, 6, 7 и 8</w:t>
            </w:r>
          </w:p>
        </w:tc>
        <w:tc>
          <w:tcPr>
            <w:tcW w:w="798" w:type="dxa"/>
            <w:gridSpan w:val="2"/>
            <w:shd w:val="clear" w:color="auto" w:fill="auto"/>
            <w:vAlign w:val="center"/>
          </w:tcPr>
          <w:p w:rsidR="002A5DBF" w:rsidRPr="001E00AA" w:rsidRDefault="00CA6E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946" w:type="dxa"/>
            <w:gridSpan w:val="2"/>
            <w:shd w:val="clear" w:color="auto" w:fill="auto"/>
            <w:vAlign w:val="center"/>
          </w:tcPr>
          <w:p w:rsidR="002A5DBF" w:rsidRPr="001E00AA" w:rsidRDefault="00CA6E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956" w:type="dxa"/>
            <w:shd w:val="clear" w:color="auto" w:fill="auto"/>
            <w:vAlign w:val="center"/>
          </w:tcPr>
          <w:p w:rsidR="002A5DBF" w:rsidRPr="001E00AA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hAnsi="Times New Roman"/>
                <w:sz w:val="20"/>
                <w:szCs w:val="20"/>
                <w:lang w:val="sr-Latn-RS"/>
              </w:rPr>
              <w:t>OA</w:t>
            </w:r>
            <w:r w:rsidRPr="001E00AA">
              <w:rPr>
                <w:rFonts w:ascii="Times New Roman" w:hAnsi="Times New Roman"/>
                <w:sz w:val="20"/>
                <w:szCs w:val="20"/>
              </w:rPr>
              <w:t>С</w:t>
            </w:r>
          </w:p>
        </w:tc>
      </w:tr>
      <w:tr w:rsidR="002A5DBF" w:rsidRPr="001E00AA" w:rsidTr="001E00AA">
        <w:trPr>
          <w:trHeight w:val="197"/>
        </w:trPr>
        <w:tc>
          <w:tcPr>
            <w:tcW w:w="411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4.</w:t>
            </w:r>
          </w:p>
        </w:tc>
        <w:tc>
          <w:tcPr>
            <w:tcW w:w="880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5773" w:type="dxa"/>
            <w:gridSpan w:val="8"/>
            <w:shd w:val="clear" w:color="auto" w:fill="auto"/>
            <w:vAlign w:val="center"/>
          </w:tcPr>
          <w:p w:rsidR="002A5DBF" w:rsidRPr="001E00AA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eastAsia="Times New Roman" w:hAnsi="Times New Roman"/>
                <w:sz w:val="20"/>
                <w:szCs w:val="20"/>
                <w:lang w:val="sr-Cyrl-CS" w:eastAsia="it-IT"/>
              </w:rPr>
              <w:t>Умберто Еко у науци, култури и књижевности</w:t>
            </w:r>
          </w:p>
        </w:tc>
        <w:tc>
          <w:tcPr>
            <w:tcW w:w="798" w:type="dxa"/>
            <w:gridSpan w:val="2"/>
            <w:shd w:val="clear" w:color="auto" w:fill="auto"/>
            <w:vAlign w:val="center"/>
          </w:tcPr>
          <w:p w:rsidR="002A5DBF" w:rsidRPr="001E00AA" w:rsidRDefault="00CA6E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hAnsi="Times New Roman"/>
                <w:sz w:val="20"/>
                <w:szCs w:val="20"/>
                <w:lang w:val="sr-Cyrl-CS"/>
              </w:rPr>
              <w:t>П/В</w:t>
            </w:r>
          </w:p>
        </w:tc>
        <w:tc>
          <w:tcPr>
            <w:tcW w:w="946" w:type="dxa"/>
            <w:gridSpan w:val="2"/>
            <w:shd w:val="clear" w:color="auto" w:fill="auto"/>
            <w:vAlign w:val="center"/>
          </w:tcPr>
          <w:p w:rsidR="002A5DBF" w:rsidRPr="001E00AA" w:rsidRDefault="00CA6E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hAnsi="Times New Roman"/>
                <w:sz w:val="20"/>
                <w:szCs w:val="20"/>
                <w:lang w:val="sr-Cyrl-CS"/>
              </w:rPr>
              <w:t>ЈКК, Превођење</w:t>
            </w:r>
          </w:p>
        </w:tc>
        <w:tc>
          <w:tcPr>
            <w:tcW w:w="956" w:type="dxa"/>
            <w:shd w:val="clear" w:color="auto" w:fill="auto"/>
            <w:vAlign w:val="center"/>
          </w:tcPr>
          <w:p w:rsidR="002A5DBF" w:rsidRPr="001E00AA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2A5DBF" w:rsidRPr="001E00AA" w:rsidTr="001E00AA">
        <w:trPr>
          <w:trHeight w:val="134"/>
        </w:trPr>
        <w:tc>
          <w:tcPr>
            <w:tcW w:w="411" w:type="dxa"/>
            <w:shd w:val="clear" w:color="auto" w:fill="auto"/>
            <w:vAlign w:val="center"/>
          </w:tcPr>
          <w:p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5.</w:t>
            </w:r>
          </w:p>
        </w:tc>
        <w:tc>
          <w:tcPr>
            <w:tcW w:w="880" w:type="dxa"/>
            <w:gridSpan w:val="2"/>
            <w:shd w:val="clear" w:color="auto" w:fill="auto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5773" w:type="dxa"/>
            <w:gridSpan w:val="8"/>
            <w:shd w:val="clear" w:color="auto" w:fill="auto"/>
            <w:vAlign w:val="center"/>
          </w:tcPr>
          <w:p w:rsidR="002A5DBF" w:rsidRPr="001E00AA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eastAsia="Times New Roman" w:hAnsi="Times New Roman"/>
                <w:sz w:val="20"/>
                <w:szCs w:val="20"/>
                <w:lang w:val="sr-Cyrl-CS" w:eastAsia="it-IT"/>
              </w:rPr>
              <w:t>Фигура интелектуалца у италијанској култури и књижевности</w:t>
            </w:r>
          </w:p>
        </w:tc>
        <w:tc>
          <w:tcPr>
            <w:tcW w:w="798" w:type="dxa"/>
            <w:gridSpan w:val="2"/>
            <w:shd w:val="clear" w:color="auto" w:fill="auto"/>
            <w:vAlign w:val="center"/>
          </w:tcPr>
          <w:p w:rsidR="002A5DBF" w:rsidRPr="001E00AA" w:rsidRDefault="00CA6E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hAnsi="Times New Roman"/>
                <w:sz w:val="20"/>
                <w:szCs w:val="20"/>
                <w:lang w:val="sr-Cyrl-CS"/>
              </w:rPr>
              <w:t>П/В</w:t>
            </w:r>
          </w:p>
        </w:tc>
        <w:tc>
          <w:tcPr>
            <w:tcW w:w="946" w:type="dxa"/>
            <w:gridSpan w:val="2"/>
            <w:shd w:val="clear" w:color="auto" w:fill="auto"/>
            <w:vAlign w:val="center"/>
          </w:tcPr>
          <w:p w:rsidR="002A5DBF" w:rsidRPr="001E00AA" w:rsidRDefault="00CA6E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956" w:type="dxa"/>
            <w:shd w:val="clear" w:color="auto" w:fill="auto"/>
            <w:vAlign w:val="center"/>
          </w:tcPr>
          <w:p w:rsidR="002A5DBF" w:rsidRPr="001E00AA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575990" w:rsidRPr="001E00AA" w:rsidTr="001E00AA">
        <w:trPr>
          <w:trHeight w:val="134"/>
        </w:trPr>
        <w:tc>
          <w:tcPr>
            <w:tcW w:w="411" w:type="dxa"/>
            <w:shd w:val="clear" w:color="auto" w:fill="auto"/>
            <w:vAlign w:val="center"/>
          </w:tcPr>
          <w:p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6.</w:t>
            </w:r>
          </w:p>
        </w:tc>
        <w:tc>
          <w:tcPr>
            <w:tcW w:w="880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5773" w:type="dxa"/>
            <w:gridSpan w:val="8"/>
            <w:shd w:val="clear" w:color="auto" w:fill="auto"/>
            <w:vAlign w:val="center"/>
          </w:tcPr>
          <w:p w:rsidR="00575990" w:rsidRPr="001E00AA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Италијански филм и књижевност</w:t>
            </w:r>
          </w:p>
        </w:tc>
        <w:tc>
          <w:tcPr>
            <w:tcW w:w="798" w:type="dxa"/>
            <w:gridSpan w:val="2"/>
            <w:shd w:val="clear" w:color="auto" w:fill="auto"/>
            <w:vAlign w:val="center"/>
          </w:tcPr>
          <w:p w:rsidR="00575990" w:rsidRPr="001E00AA" w:rsidRDefault="00CA6E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hAnsi="Times New Roman"/>
                <w:sz w:val="20"/>
                <w:szCs w:val="20"/>
                <w:lang w:val="sr-Cyrl-CS"/>
              </w:rPr>
              <w:t>П/В</w:t>
            </w:r>
          </w:p>
        </w:tc>
        <w:tc>
          <w:tcPr>
            <w:tcW w:w="946" w:type="dxa"/>
            <w:gridSpan w:val="2"/>
            <w:shd w:val="clear" w:color="auto" w:fill="auto"/>
            <w:vAlign w:val="center"/>
          </w:tcPr>
          <w:p w:rsidR="00575990" w:rsidRPr="001E00AA" w:rsidRDefault="00CA6E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956" w:type="dxa"/>
            <w:shd w:val="clear" w:color="auto" w:fill="auto"/>
            <w:vAlign w:val="center"/>
          </w:tcPr>
          <w:p w:rsidR="00575990" w:rsidRPr="001E00AA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575990" w:rsidRPr="001E00AA" w:rsidTr="001E00AA">
        <w:trPr>
          <w:trHeight w:val="134"/>
        </w:trPr>
        <w:tc>
          <w:tcPr>
            <w:tcW w:w="411" w:type="dxa"/>
            <w:shd w:val="clear" w:color="auto" w:fill="auto"/>
            <w:vAlign w:val="center"/>
          </w:tcPr>
          <w:p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7.</w:t>
            </w:r>
          </w:p>
        </w:tc>
        <w:tc>
          <w:tcPr>
            <w:tcW w:w="880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5773" w:type="dxa"/>
            <w:gridSpan w:val="8"/>
            <w:shd w:val="clear" w:color="auto" w:fill="auto"/>
            <w:vAlign w:val="center"/>
          </w:tcPr>
          <w:p w:rsidR="00575990" w:rsidRPr="001E00AA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eastAsia="Times New Roman" w:hAnsi="Times New Roman"/>
                <w:sz w:val="20"/>
                <w:szCs w:val="20"/>
                <w:lang w:val="sr-Cyrl-CS" w:eastAsia="it-IT"/>
              </w:rPr>
              <w:t>Истраживачки рад: типологија и пракса</w:t>
            </w:r>
          </w:p>
        </w:tc>
        <w:tc>
          <w:tcPr>
            <w:tcW w:w="798" w:type="dxa"/>
            <w:gridSpan w:val="2"/>
            <w:shd w:val="clear" w:color="auto" w:fill="auto"/>
            <w:vAlign w:val="center"/>
          </w:tcPr>
          <w:p w:rsidR="00575990" w:rsidRPr="001E00AA" w:rsidRDefault="00CA6E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hAnsi="Times New Roman"/>
                <w:sz w:val="20"/>
                <w:szCs w:val="20"/>
                <w:lang w:val="sr-Cyrl-CS"/>
              </w:rPr>
              <w:t>П/В</w:t>
            </w:r>
          </w:p>
        </w:tc>
        <w:tc>
          <w:tcPr>
            <w:tcW w:w="946" w:type="dxa"/>
            <w:gridSpan w:val="2"/>
            <w:shd w:val="clear" w:color="auto" w:fill="auto"/>
            <w:vAlign w:val="center"/>
          </w:tcPr>
          <w:p w:rsidR="00575990" w:rsidRPr="001E00AA" w:rsidRDefault="00CA6E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956" w:type="dxa"/>
            <w:shd w:val="clear" w:color="auto" w:fill="auto"/>
            <w:vAlign w:val="center"/>
          </w:tcPr>
          <w:p w:rsidR="00575990" w:rsidRPr="001E00AA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575990" w:rsidRPr="001E00AA" w:rsidTr="001E00AA">
        <w:trPr>
          <w:trHeight w:val="134"/>
        </w:trPr>
        <w:tc>
          <w:tcPr>
            <w:tcW w:w="411" w:type="dxa"/>
            <w:shd w:val="clear" w:color="auto" w:fill="auto"/>
            <w:vAlign w:val="center"/>
          </w:tcPr>
          <w:p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8.</w:t>
            </w:r>
          </w:p>
        </w:tc>
        <w:tc>
          <w:tcPr>
            <w:tcW w:w="880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5773" w:type="dxa"/>
            <w:gridSpan w:val="8"/>
            <w:shd w:val="clear" w:color="auto" w:fill="auto"/>
            <w:vAlign w:val="center"/>
          </w:tcPr>
          <w:p w:rsidR="00575990" w:rsidRPr="001E00AA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Италијанска књижевност и памћење</w:t>
            </w:r>
          </w:p>
        </w:tc>
        <w:tc>
          <w:tcPr>
            <w:tcW w:w="798" w:type="dxa"/>
            <w:gridSpan w:val="2"/>
            <w:shd w:val="clear" w:color="auto" w:fill="auto"/>
            <w:vAlign w:val="center"/>
          </w:tcPr>
          <w:p w:rsidR="00575990" w:rsidRPr="001E00AA" w:rsidRDefault="00CA6E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946" w:type="dxa"/>
            <w:gridSpan w:val="2"/>
            <w:shd w:val="clear" w:color="auto" w:fill="auto"/>
            <w:vAlign w:val="center"/>
          </w:tcPr>
          <w:p w:rsidR="00575990" w:rsidRPr="001E00AA" w:rsidRDefault="00CA6E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956" w:type="dxa"/>
            <w:shd w:val="clear" w:color="auto" w:fill="auto"/>
            <w:vAlign w:val="center"/>
          </w:tcPr>
          <w:p w:rsidR="00575990" w:rsidRPr="001E00AA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hAnsi="Times New Roman"/>
                <w:sz w:val="20"/>
                <w:szCs w:val="20"/>
                <w:lang w:val="sr-Cyrl-CS"/>
              </w:rPr>
              <w:t>ДАС</w:t>
            </w:r>
          </w:p>
        </w:tc>
      </w:tr>
      <w:tr w:rsidR="00575990" w:rsidRPr="001E00AA" w:rsidTr="001E00AA">
        <w:trPr>
          <w:trHeight w:val="134"/>
        </w:trPr>
        <w:tc>
          <w:tcPr>
            <w:tcW w:w="411" w:type="dxa"/>
            <w:shd w:val="clear" w:color="auto" w:fill="auto"/>
            <w:vAlign w:val="center"/>
          </w:tcPr>
          <w:p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9.</w:t>
            </w:r>
          </w:p>
        </w:tc>
        <w:tc>
          <w:tcPr>
            <w:tcW w:w="880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5773" w:type="dxa"/>
            <w:gridSpan w:val="8"/>
            <w:shd w:val="clear" w:color="auto" w:fill="auto"/>
            <w:vAlign w:val="center"/>
          </w:tcPr>
          <w:p w:rsidR="00575990" w:rsidRPr="001E00AA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798" w:type="dxa"/>
            <w:gridSpan w:val="2"/>
            <w:shd w:val="clear" w:color="auto" w:fill="auto"/>
            <w:vAlign w:val="center"/>
          </w:tcPr>
          <w:p w:rsidR="00575990" w:rsidRPr="001E00AA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46" w:type="dxa"/>
            <w:gridSpan w:val="2"/>
            <w:shd w:val="clear" w:color="auto" w:fill="auto"/>
            <w:vAlign w:val="center"/>
          </w:tcPr>
          <w:p w:rsidR="00575990" w:rsidRPr="001E00AA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56" w:type="dxa"/>
            <w:shd w:val="clear" w:color="auto" w:fill="auto"/>
            <w:vAlign w:val="center"/>
          </w:tcPr>
          <w:p w:rsidR="00575990" w:rsidRPr="001E00AA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1E00AA" w:rsidTr="001E00AA">
        <w:trPr>
          <w:trHeight w:val="134"/>
        </w:trPr>
        <w:tc>
          <w:tcPr>
            <w:tcW w:w="411" w:type="dxa"/>
            <w:shd w:val="clear" w:color="auto" w:fill="auto"/>
            <w:vAlign w:val="center"/>
          </w:tcPr>
          <w:p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10.</w:t>
            </w:r>
          </w:p>
        </w:tc>
        <w:tc>
          <w:tcPr>
            <w:tcW w:w="880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5773" w:type="dxa"/>
            <w:gridSpan w:val="8"/>
            <w:shd w:val="clear" w:color="auto" w:fill="auto"/>
            <w:vAlign w:val="center"/>
          </w:tcPr>
          <w:p w:rsidR="00575990" w:rsidRPr="001E00AA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798" w:type="dxa"/>
            <w:gridSpan w:val="2"/>
            <w:shd w:val="clear" w:color="auto" w:fill="auto"/>
            <w:vAlign w:val="center"/>
          </w:tcPr>
          <w:p w:rsidR="00575990" w:rsidRPr="001E00AA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46" w:type="dxa"/>
            <w:gridSpan w:val="2"/>
            <w:shd w:val="clear" w:color="auto" w:fill="auto"/>
            <w:vAlign w:val="center"/>
          </w:tcPr>
          <w:p w:rsidR="00575990" w:rsidRPr="001E00AA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56" w:type="dxa"/>
            <w:shd w:val="clear" w:color="auto" w:fill="auto"/>
            <w:vAlign w:val="center"/>
          </w:tcPr>
          <w:p w:rsidR="00575990" w:rsidRPr="001E00AA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1E00AA" w:rsidTr="001E00AA">
        <w:trPr>
          <w:trHeight w:val="134"/>
        </w:trPr>
        <w:tc>
          <w:tcPr>
            <w:tcW w:w="411" w:type="dxa"/>
            <w:shd w:val="clear" w:color="auto" w:fill="auto"/>
            <w:vAlign w:val="center"/>
          </w:tcPr>
          <w:p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880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5773" w:type="dxa"/>
            <w:gridSpan w:val="8"/>
            <w:shd w:val="clear" w:color="auto" w:fill="auto"/>
            <w:vAlign w:val="center"/>
          </w:tcPr>
          <w:p w:rsidR="00575990" w:rsidRPr="001E00AA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798" w:type="dxa"/>
            <w:gridSpan w:val="2"/>
            <w:shd w:val="clear" w:color="auto" w:fill="auto"/>
            <w:vAlign w:val="center"/>
          </w:tcPr>
          <w:p w:rsidR="00575990" w:rsidRPr="001E00AA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46" w:type="dxa"/>
            <w:gridSpan w:val="2"/>
            <w:shd w:val="clear" w:color="auto" w:fill="auto"/>
            <w:vAlign w:val="center"/>
          </w:tcPr>
          <w:p w:rsidR="00575990" w:rsidRPr="001E00AA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56" w:type="dxa"/>
            <w:shd w:val="clear" w:color="auto" w:fill="auto"/>
            <w:vAlign w:val="center"/>
          </w:tcPr>
          <w:p w:rsidR="00575990" w:rsidRPr="001E00AA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1E00AA" w:rsidTr="001E00AA">
        <w:trPr>
          <w:trHeight w:val="134"/>
        </w:trPr>
        <w:tc>
          <w:tcPr>
            <w:tcW w:w="411" w:type="dxa"/>
            <w:shd w:val="clear" w:color="auto" w:fill="auto"/>
            <w:vAlign w:val="center"/>
          </w:tcPr>
          <w:p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880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5773" w:type="dxa"/>
            <w:gridSpan w:val="8"/>
            <w:shd w:val="clear" w:color="auto" w:fill="auto"/>
            <w:vAlign w:val="center"/>
          </w:tcPr>
          <w:p w:rsidR="00575990" w:rsidRPr="001E00AA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798" w:type="dxa"/>
            <w:gridSpan w:val="2"/>
            <w:shd w:val="clear" w:color="auto" w:fill="auto"/>
            <w:vAlign w:val="center"/>
          </w:tcPr>
          <w:p w:rsidR="00575990" w:rsidRPr="001E00AA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46" w:type="dxa"/>
            <w:gridSpan w:val="2"/>
            <w:shd w:val="clear" w:color="auto" w:fill="auto"/>
            <w:vAlign w:val="center"/>
          </w:tcPr>
          <w:p w:rsidR="00575990" w:rsidRPr="001E00AA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56" w:type="dxa"/>
            <w:shd w:val="clear" w:color="auto" w:fill="auto"/>
            <w:vAlign w:val="center"/>
          </w:tcPr>
          <w:p w:rsidR="00575990" w:rsidRPr="001E00AA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1E00AA" w:rsidTr="001E00AA">
        <w:trPr>
          <w:trHeight w:val="134"/>
        </w:trPr>
        <w:tc>
          <w:tcPr>
            <w:tcW w:w="411" w:type="dxa"/>
            <w:shd w:val="clear" w:color="auto" w:fill="auto"/>
            <w:vAlign w:val="center"/>
          </w:tcPr>
          <w:p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880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5773" w:type="dxa"/>
            <w:gridSpan w:val="8"/>
            <w:shd w:val="clear" w:color="auto" w:fill="auto"/>
            <w:vAlign w:val="center"/>
          </w:tcPr>
          <w:p w:rsidR="00575990" w:rsidRPr="001E00AA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798" w:type="dxa"/>
            <w:gridSpan w:val="2"/>
            <w:shd w:val="clear" w:color="auto" w:fill="auto"/>
            <w:vAlign w:val="center"/>
          </w:tcPr>
          <w:p w:rsidR="00575990" w:rsidRPr="001E00AA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46" w:type="dxa"/>
            <w:gridSpan w:val="2"/>
            <w:shd w:val="clear" w:color="auto" w:fill="auto"/>
            <w:vAlign w:val="center"/>
          </w:tcPr>
          <w:p w:rsidR="00575990" w:rsidRPr="001E00AA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56" w:type="dxa"/>
            <w:shd w:val="clear" w:color="auto" w:fill="auto"/>
            <w:vAlign w:val="center"/>
          </w:tcPr>
          <w:p w:rsidR="00575990" w:rsidRPr="001E00AA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1E00AA" w:rsidTr="001E00AA">
        <w:trPr>
          <w:trHeight w:val="134"/>
        </w:trPr>
        <w:tc>
          <w:tcPr>
            <w:tcW w:w="411" w:type="dxa"/>
            <w:shd w:val="clear" w:color="auto" w:fill="auto"/>
            <w:vAlign w:val="center"/>
          </w:tcPr>
          <w:p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880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5773" w:type="dxa"/>
            <w:gridSpan w:val="8"/>
            <w:shd w:val="clear" w:color="auto" w:fill="auto"/>
            <w:vAlign w:val="center"/>
          </w:tcPr>
          <w:p w:rsidR="00575990" w:rsidRPr="001E00AA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798" w:type="dxa"/>
            <w:gridSpan w:val="2"/>
            <w:shd w:val="clear" w:color="auto" w:fill="auto"/>
            <w:vAlign w:val="center"/>
          </w:tcPr>
          <w:p w:rsidR="00575990" w:rsidRPr="001E00AA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46" w:type="dxa"/>
            <w:gridSpan w:val="2"/>
            <w:shd w:val="clear" w:color="auto" w:fill="auto"/>
            <w:vAlign w:val="center"/>
          </w:tcPr>
          <w:p w:rsidR="00575990" w:rsidRPr="001E00AA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56" w:type="dxa"/>
            <w:shd w:val="clear" w:color="auto" w:fill="auto"/>
            <w:vAlign w:val="center"/>
          </w:tcPr>
          <w:p w:rsidR="00575990" w:rsidRPr="001E00AA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1E00AA" w:rsidTr="001E00AA">
        <w:trPr>
          <w:trHeight w:val="134"/>
        </w:trPr>
        <w:tc>
          <w:tcPr>
            <w:tcW w:w="411" w:type="dxa"/>
            <w:shd w:val="clear" w:color="auto" w:fill="auto"/>
            <w:vAlign w:val="center"/>
          </w:tcPr>
          <w:p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880" w:type="dxa"/>
            <w:gridSpan w:val="2"/>
            <w:shd w:val="clear" w:color="auto" w:fill="auto"/>
            <w:vAlign w:val="center"/>
          </w:tcPr>
          <w:p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5773" w:type="dxa"/>
            <w:gridSpan w:val="8"/>
            <w:shd w:val="clear" w:color="auto" w:fill="auto"/>
            <w:vAlign w:val="center"/>
          </w:tcPr>
          <w:p w:rsidR="00575990" w:rsidRPr="001E00AA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798" w:type="dxa"/>
            <w:gridSpan w:val="2"/>
            <w:shd w:val="clear" w:color="auto" w:fill="auto"/>
            <w:vAlign w:val="center"/>
          </w:tcPr>
          <w:p w:rsidR="00575990" w:rsidRPr="001E00AA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46" w:type="dxa"/>
            <w:gridSpan w:val="2"/>
            <w:shd w:val="clear" w:color="auto" w:fill="auto"/>
            <w:vAlign w:val="center"/>
          </w:tcPr>
          <w:p w:rsidR="00575990" w:rsidRPr="001E00AA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56" w:type="dxa"/>
            <w:shd w:val="clear" w:color="auto" w:fill="auto"/>
            <w:vAlign w:val="center"/>
          </w:tcPr>
          <w:p w:rsidR="00575990" w:rsidRPr="001E00AA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1E00AA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2A5DBF" w:rsidRPr="001E00AA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1E00AA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2A5DBF" w:rsidRPr="001E00AA" w:rsidTr="001E00AA">
        <w:trPr>
          <w:trHeight w:val="161"/>
        </w:trPr>
        <w:tc>
          <w:tcPr>
            <w:tcW w:w="68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84" w:type="dxa"/>
            <w:gridSpan w:val="14"/>
            <w:shd w:val="clear" w:color="auto" w:fill="auto"/>
            <w:vAlign w:val="center"/>
          </w:tcPr>
          <w:tbl>
            <w:tblPr>
              <w:tblW w:w="9637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9637"/>
            </w:tblGrid>
            <w:tr w:rsidR="005D71C5" w:rsidRPr="001E00AA" w:rsidTr="001E00AA">
              <w:trPr>
                <w:trHeight w:val="255"/>
              </w:trPr>
              <w:tc>
                <w:tcPr>
                  <w:tcW w:w="96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5D71C5" w:rsidRPr="001E00AA" w:rsidRDefault="005D71C5" w:rsidP="005D71C5">
                  <w:pPr>
                    <w:rPr>
                      <w:rFonts w:ascii="Times New Roman" w:eastAsia="Times New Roman" w:hAnsi="Times New Roman"/>
                      <w:sz w:val="20"/>
                      <w:szCs w:val="20"/>
                      <w:lang w:val="it-IT" w:eastAsia="it-IT"/>
                    </w:rPr>
                  </w:pPr>
                  <w:r w:rsidRPr="001E00AA">
                    <w:rPr>
                      <w:rFonts w:ascii="Times New Roman" w:eastAsia="Times New Roman" w:hAnsi="Times New Roman"/>
                      <w:sz w:val="20"/>
                      <w:szCs w:val="20"/>
                      <w:lang w:val="it-IT" w:eastAsia="it-IT"/>
                    </w:rPr>
                    <w:t>Pirandello in fabula. Pisac i lica, Beograd: Filološki fakultet, 2013 (295 страна).</w:t>
                  </w:r>
                  <w:r w:rsidRPr="001E00AA">
                    <w:rPr>
                      <w:rFonts w:ascii="Times New Roman" w:eastAsia="Times New Roman" w:hAnsi="Times New Roman"/>
                      <w:sz w:val="20"/>
                      <w:szCs w:val="20"/>
                      <w:lang w:val="it-IT" w:eastAsia="it-IT"/>
                    </w:rPr>
                    <w:br/>
                    <w:t>ISBN 978-86-6153-175-0</w:t>
                  </w:r>
                </w:p>
              </w:tc>
            </w:tr>
          </w:tbl>
          <w:p w:rsidR="002A5DBF" w:rsidRPr="001E00AA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A5DBF" w:rsidRPr="001E00AA" w:rsidTr="001E00AA">
        <w:trPr>
          <w:trHeight w:val="188"/>
        </w:trPr>
        <w:tc>
          <w:tcPr>
            <w:tcW w:w="68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84" w:type="dxa"/>
            <w:gridSpan w:val="14"/>
            <w:shd w:val="clear" w:color="auto" w:fill="auto"/>
            <w:vAlign w:val="center"/>
          </w:tcPr>
          <w:p w:rsidR="002A5DBF" w:rsidRPr="001E00AA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Evoluzione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sr-Cyrl-CS" w:eastAsia="it-IT"/>
              </w:rPr>
              <w:t xml:space="preserve"> 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pericolosa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sr-Cyrl-CS" w:eastAsia="it-IT"/>
              </w:rPr>
              <w:t xml:space="preserve">. 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Studi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sr-Cyrl-CS" w:eastAsia="it-IT"/>
              </w:rPr>
              <w:t xml:space="preserve"> 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sul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sr-Cyrl-CS" w:eastAsia="it-IT"/>
              </w:rPr>
              <w:t xml:space="preserve"> 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rapporto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sr-Cyrl-CS" w:eastAsia="it-IT"/>
              </w:rPr>
              <w:t xml:space="preserve"> 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madre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sr-Cyrl-CS" w:eastAsia="it-IT"/>
              </w:rPr>
              <w:t>-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figlia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sr-Cyrl-CS" w:eastAsia="it-IT"/>
              </w:rPr>
              <w:t xml:space="preserve"> 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nella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sr-Cyrl-CS" w:eastAsia="it-IT"/>
              </w:rPr>
              <w:t xml:space="preserve"> 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letteratura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sr-Cyrl-CS" w:eastAsia="it-IT"/>
              </w:rPr>
              <w:t xml:space="preserve"> 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italiana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sr-Cyrl-CS" w:eastAsia="it-IT"/>
              </w:rPr>
              <w:t xml:space="preserve"> (коаутор Никица Михаљевић),  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Filozofski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sr-Cyrl-CS" w:eastAsia="it-IT"/>
              </w:rPr>
              <w:t xml:space="preserve"> 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f</w:t>
            </w:r>
            <w:bookmarkStart w:id="0" w:name="_GoBack"/>
            <w:bookmarkEnd w:id="0"/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akultet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sr-Cyrl-CS" w:eastAsia="it-IT"/>
              </w:rPr>
              <w:t xml:space="preserve"> 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u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sr-Cyrl-CS" w:eastAsia="it-IT"/>
              </w:rPr>
              <w:t xml:space="preserve"> 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Splitu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sr-Cyrl-CS" w:eastAsia="it-IT"/>
              </w:rPr>
              <w:t xml:space="preserve">, 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Izdanja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sr-Cyrl-CS" w:eastAsia="it-IT"/>
              </w:rPr>
              <w:t xml:space="preserve"> 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Filozofskog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sr-Cyrl-CS" w:eastAsia="it-IT"/>
              </w:rPr>
              <w:t xml:space="preserve"> 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fakulteta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sr-Cyrl-CS" w:eastAsia="it-IT"/>
              </w:rPr>
              <w:t xml:space="preserve"> 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Sveu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sr-Cyrl-CS" w:eastAsia="it-IT"/>
              </w:rPr>
              <w:t>č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ili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sr-Cyrl-CS" w:eastAsia="it-IT"/>
              </w:rPr>
              <w:t>š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ta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sr-Cyrl-CS" w:eastAsia="it-IT"/>
              </w:rPr>
              <w:t xml:space="preserve"> 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u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sr-Cyrl-CS" w:eastAsia="it-IT"/>
              </w:rPr>
              <w:t xml:space="preserve"> 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Splitu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sr-Cyrl-CS" w:eastAsia="it-IT"/>
              </w:rPr>
              <w:t xml:space="preserve">, 2016, 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ISBN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sr-Cyrl-CS" w:eastAsia="it-IT"/>
              </w:rPr>
              <w:t xml:space="preserve">: 978-953-7395-89-6 (245 страна), рецензенти проф. др Жељко Ђурић (Универзитет у Београду), ванр. проф. Ирена Прошенц Шегула (Универзитет у Љубљани), доц. др Антонела Пивац (Универзитет у Сплиту)     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https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sr-Cyrl-CS" w:eastAsia="it-IT"/>
              </w:rPr>
              <w:t>://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www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sr-Cyrl-CS" w:eastAsia="it-IT"/>
              </w:rPr>
              <w:t>.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bib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sr-Cyrl-CS" w:eastAsia="it-IT"/>
              </w:rPr>
              <w:t>.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irb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sr-Cyrl-CS" w:eastAsia="it-IT"/>
              </w:rPr>
              <w:t>.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hr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sr-Cyrl-CS" w:eastAsia="it-IT"/>
              </w:rPr>
              <w:t xml:space="preserve">/808222     </w:t>
            </w:r>
          </w:p>
        </w:tc>
      </w:tr>
      <w:tr w:rsidR="002A5DBF" w:rsidRPr="001E00AA" w:rsidTr="001E00AA">
        <w:trPr>
          <w:trHeight w:val="215"/>
        </w:trPr>
        <w:tc>
          <w:tcPr>
            <w:tcW w:w="68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84" w:type="dxa"/>
            <w:gridSpan w:val="14"/>
            <w:shd w:val="clear" w:color="auto" w:fill="auto"/>
            <w:vAlign w:val="center"/>
          </w:tcPr>
          <w:p w:rsidR="002A5DBF" w:rsidRPr="001E00AA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Probatio diabolica della Prova di Pirandello, Rivista di letteratura italiana, Fabrizio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br/>
              <w:t>Serra Editore, Pisa-Roma, n.2, 2013, str. 67-86. ISSN 0392-825X / elektronski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br/>
              <w:t>ISSN 1724-0638</w:t>
            </w:r>
          </w:p>
        </w:tc>
      </w:tr>
      <w:tr w:rsidR="002A5DBF" w:rsidRPr="001E00AA" w:rsidTr="001E00AA">
        <w:trPr>
          <w:trHeight w:val="161"/>
        </w:trPr>
        <w:tc>
          <w:tcPr>
            <w:tcW w:w="68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84" w:type="dxa"/>
            <w:gridSpan w:val="14"/>
            <w:shd w:val="clear" w:color="auto" w:fill="auto"/>
            <w:vAlign w:val="center"/>
          </w:tcPr>
          <w:p w:rsidR="002A5DBF" w:rsidRPr="001E00AA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Conversazioni familiari in Sicilia di Elio Vittorini, Rivista di letteratura italiana, 1, 2018,Fabrizio Serra editore, Pisa - Roma.  ISSN 0392-825X / ISSN elettronico 1724-0638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br/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lastRenderedPageBreak/>
              <w:t xml:space="preserve">(Ерих плус листа; Анвур листа: за област италијанске италијанистике класификован као врхунски, А часопис; светска италијанистика: http://italinemo.it/index.php/rivista-20di-20letteratura-20italiana; шпанска класификација: https://dialnet.unirioja.es/ejemplar/455506). https://www.libraweb.net/articoli.php?chiave=201802201&amp;rivista=22   </w:t>
            </w:r>
          </w:p>
        </w:tc>
      </w:tr>
      <w:tr w:rsidR="002A5DBF" w:rsidRPr="001E00AA" w:rsidTr="001E00AA">
        <w:trPr>
          <w:trHeight w:val="98"/>
        </w:trPr>
        <w:tc>
          <w:tcPr>
            <w:tcW w:w="68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84" w:type="dxa"/>
            <w:gridSpan w:val="14"/>
            <w:shd w:val="clear" w:color="auto" w:fill="auto"/>
            <w:vAlign w:val="center"/>
          </w:tcPr>
          <w:p w:rsidR="002A5DBF" w:rsidRPr="001E00AA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Eco in fabula pirandelliana? L'ironia intertestuale echiana come una possibilità dell'umorismo pirandelliano in Pirandello oggi. Intertestualità, riscrittura, ricezione, a cura di Stefania Cubeddu e Anna Frabetti, Pesaro, Metauro Edizioni, 2017, pp. 307-320 ISBN: 9788861561380, https://www.torrossa.com/resources/an/4218254   M13    7</w:t>
            </w:r>
          </w:p>
        </w:tc>
      </w:tr>
      <w:tr w:rsidR="002A5DBF" w:rsidRPr="001E00AA" w:rsidTr="001E00AA">
        <w:trPr>
          <w:trHeight w:val="170"/>
        </w:trPr>
        <w:tc>
          <w:tcPr>
            <w:tcW w:w="68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84" w:type="dxa"/>
            <w:gridSpan w:val="14"/>
            <w:shd w:val="clear" w:color="auto" w:fill="auto"/>
            <w:vAlign w:val="center"/>
          </w:tcPr>
          <w:p w:rsidR="002A5DBF" w:rsidRPr="001E00AA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I morti sulla soglia: dell’impossibile ricerca dell’interlocutore in alcune opere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br/>
              <w:t>pirandelliane u Tortora, Ubbidiente (приредили), "Parlando cose che 'l tacer è bello."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br/>
              <w:t>Dialogo nella letteratura italiana: dal Dialogo dei morti al Dialogo della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br/>
              <w:t>coscienza." (Dialoginszenierungen in der italienischen Literatur: vom "Dialogo coi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br/>
              <w:t>morti" zum "Dialogo della coscienza"), Atti del convegno Romanistentag 2011,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br/>
              <w:t>Humboldt, Berlin, Franco Cesati Editore, Firenze, 2013, str. 155-167. ISBN 978-88-</w:t>
            </w: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br/>
              <w:t>7667-462-4 M13</w:t>
            </w:r>
          </w:p>
        </w:tc>
      </w:tr>
      <w:tr w:rsidR="002A5DBF" w:rsidRPr="001E00AA" w:rsidTr="001E00AA">
        <w:trPr>
          <w:trHeight w:val="251"/>
        </w:trPr>
        <w:tc>
          <w:tcPr>
            <w:tcW w:w="68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84" w:type="dxa"/>
            <w:gridSpan w:val="14"/>
            <w:shd w:val="clear" w:color="auto" w:fill="auto"/>
            <w:vAlign w:val="center"/>
          </w:tcPr>
          <w:p w:rsidR="002A5DBF" w:rsidRPr="001E00AA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Messinscena del viaggio interiore: modi di ipotiposi nella novella pirandelliana Il viaggio, u Ulla Musarra-Schrøder e Franco Musarra (a cura di), Faber in fabula. Casi di intertestualità artistica nella letteratura italiana, Franco Cesati editore, Firenze, 2014, 978-88-7667-477-8, pp. 91-101. ISBN:  978-88-7667-477-8 M13</w:t>
            </w:r>
          </w:p>
        </w:tc>
      </w:tr>
      <w:tr w:rsidR="002A5DBF" w:rsidRPr="001E00AA" w:rsidTr="001E00AA">
        <w:trPr>
          <w:trHeight w:val="251"/>
        </w:trPr>
        <w:tc>
          <w:tcPr>
            <w:tcW w:w="68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84" w:type="dxa"/>
            <w:gridSpan w:val="14"/>
            <w:shd w:val="clear" w:color="auto" w:fill="auto"/>
            <w:vAlign w:val="center"/>
          </w:tcPr>
          <w:p w:rsidR="002A5DBF" w:rsidRPr="001E00AA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eastAsia="Times New Roman" w:hAnsi="Times New Roman"/>
                <w:sz w:val="20"/>
                <w:szCs w:val="20"/>
                <w:lang w:val="it-IT" w:eastAsia="it-IT"/>
              </w:rPr>
              <w:t>I modi di ipotiposi in alcuni racconti di Fulvio Tomizza in Visioni d'Istria, Fiume, Dalmazia nella letteratura italiana. Atti del Congresso internazionale (Trieste, 7-8 novembre 2019) a cura di Giorgio Baroni e Cristina Benussi, Fabrizio Serra Editore, 2020, pp.73-78 (ukupno 512 stranice) ISBN: 978-88-3315-240-0, E-ISBN: 978-88-3315-241-7, ISSN: 1828-8731 M13</w:t>
            </w:r>
          </w:p>
        </w:tc>
      </w:tr>
      <w:tr w:rsidR="002A5DBF" w:rsidRPr="001E00AA" w:rsidTr="001E00AA">
        <w:trPr>
          <w:trHeight w:val="89"/>
        </w:trPr>
        <w:tc>
          <w:tcPr>
            <w:tcW w:w="68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84" w:type="dxa"/>
            <w:gridSpan w:val="14"/>
            <w:shd w:val="clear" w:color="auto" w:fill="auto"/>
            <w:vAlign w:val="center"/>
          </w:tcPr>
          <w:p w:rsidR="002A5DBF" w:rsidRPr="001E00AA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1E00AA" w:rsidTr="001E00AA">
        <w:trPr>
          <w:trHeight w:val="125"/>
        </w:trPr>
        <w:tc>
          <w:tcPr>
            <w:tcW w:w="680" w:type="dxa"/>
            <w:gridSpan w:val="2"/>
            <w:vAlign w:val="center"/>
          </w:tcPr>
          <w:p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84" w:type="dxa"/>
            <w:gridSpan w:val="14"/>
            <w:shd w:val="clear" w:color="auto" w:fill="auto"/>
            <w:vAlign w:val="center"/>
          </w:tcPr>
          <w:p w:rsidR="002A5DBF" w:rsidRPr="001E00AA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1E00AA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2A5DBF" w:rsidRPr="001E00AA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1E00AA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2A5DBF" w:rsidRPr="001E00AA" w:rsidTr="001E00AA">
        <w:trPr>
          <w:trHeight w:val="251"/>
        </w:trPr>
        <w:tc>
          <w:tcPr>
            <w:tcW w:w="5861" w:type="dxa"/>
            <w:gridSpan w:val="8"/>
            <w:vAlign w:val="center"/>
          </w:tcPr>
          <w:p w:rsidR="002A5DBF" w:rsidRPr="001E00AA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3903" w:type="dxa"/>
            <w:gridSpan w:val="8"/>
            <w:vAlign w:val="center"/>
          </w:tcPr>
          <w:p w:rsidR="002A5DBF" w:rsidRPr="001E00AA" w:rsidRDefault="005D71C5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hAnsi="Times New Roman"/>
                <w:sz w:val="20"/>
                <w:szCs w:val="20"/>
                <w:lang w:val="sr-Cyrl-CS"/>
              </w:rPr>
              <w:t>18</w:t>
            </w:r>
          </w:p>
        </w:tc>
      </w:tr>
      <w:tr w:rsidR="002A5DBF" w:rsidRPr="001E00AA" w:rsidTr="001E00AA">
        <w:trPr>
          <w:trHeight w:val="269"/>
        </w:trPr>
        <w:tc>
          <w:tcPr>
            <w:tcW w:w="5861" w:type="dxa"/>
            <w:gridSpan w:val="8"/>
            <w:vAlign w:val="center"/>
          </w:tcPr>
          <w:p w:rsidR="002A5DBF" w:rsidRPr="001E00AA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3903" w:type="dxa"/>
            <w:gridSpan w:val="8"/>
            <w:vAlign w:val="center"/>
          </w:tcPr>
          <w:p w:rsidR="002A5DBF" w:rsidRPr="001E00AA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1E00AA" w:rsidTr="001E00AA">
        <w:trPr>
          <w:trHeight w:val="278"/>
        </w:trPr>
        <w:tc>
          <w:tcPr>
            <w:tcW w:w="5861" w:type="dxa"/>
            <w:gridSpan w:val="8"/>
            <w:vAlign w:val="center"/>
          </w:tcPr>
          <w:p w:rsidR="002A5DBF" w:rsidRPr="001E00AA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734" w:type="dxa"/>
            <w:gridSpan w:val="4"/>
            <w:vAlign w:val="center"/>
          </w:tcPr>
          <w:p w:rsidR="002A5DBF" w:rsidRPr="001E00AA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2169" w:type="dxa"/>
            <w:gridSpan w:val="4"/>
            <w:vAlign w:val="center"/>
          </w:tcPr>
          <w:p w:rsidR="002A5DBF" w:rsidRPr="001E00AA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1E00AA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  <w:r w:rsidR="005D71C5" w:rsidRPr="001E00AA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 1</w:t>
            </w:r>
          </w:p>
        </w:tc>
      </w:tr>
      <w:tr w:rsidR="002A5DBF" w:rsidRPr="001E00AA" w:rsidTr="001E00AA">
        <w:trPr>
          <w:trHeight w:val="323"/>
        </w:trPr>
        <w:tc>
          <w:tcPr>
            <w:tcW w:w="2842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922" w:type="dxa"/>
            <w:gridSpan w:val="11"/>
            <w:vAlign w:val="center"/>
          </w:tcPr>
          <w:p w:rsidR="002A5DBF" w:rsidRPr="001E00AA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:rsidTr="001E00AA">
        <w:trPr>
          <w:trHeight w:val="179"/>
        </w:trPr>
        <w:tc>
          <w:tcPr>
            <w:tcW w:w="4733" w:type="dxa"/>
            <w:gridSpan w:val="7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031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:rsidR="00837D55" w:rsidRDefault="001E00AA" w:rsidP="002A5DBF"/>
    <w:sectPr w:rsidR="00837D55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68C1BF9"/>
    <w:multiLevelType w:val="hybridMultilevel"/>
    <w:tmpl w:val="A290E5B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B2F"/>
    <w:rsid w:val="00026763"/>
    <w:rsid w:val="000651FA"/>
    <w:rsid w:val="000A5FD2"/>
    <w:rsid w:val="001419C1"/>
    <w:rsid w:val="001E00AA"/>
    <w:rsid w:val="002A5DBF"/>
    <w:rsid w:val="00354285"/>
    <w:rsid w:val="00411D99"/>
    <w:rsid w:val="0049245B"/>
    <w:rsid w:val="004F4950"/>
    <w:rsid w:val="00535D75"/>
    <w:rsid w:val="00575990"/>
    <w:rsid w:val="005D71C5"/>
    <w:rsid w:val="005E220A"/>
    <w:rsid w:val="005E29C5"/>
    <w:rsid w:val="006C3479"/>
    <w:rsid w:val="0079541F"/>
    <w:rsid w:val="007C2981"/>
    <w:rsid w:val="00917D1C"/>
    <w:rsid w:val="009B5E5D"/>
    <w:rsid w:val="00A2225C"/>
    <w:rsid w:val="00AC0C03"/>
    <w:rsid w:val="00C0386B"/>
    <w:rsid w:val="00C14272"/>
    <w:rsid w:val="00C436F6"/>
    <w:rsid w:val="00C5674B"/>
    <w:rsid w:val="00C72B2F"/>
    <w:rsid w:val="00C7378E"/>
    <w:rsid w:val="00CA6EC7"/>
    <w:rsid w:val="00E9190C"/>
    <w:rsid w:val="00F2040B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D71C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D71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12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82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685</Words>
  <Characters>3907</Characters>
  <Application>Microsoft Office Word</Application>
  <DocSecurity>0</DocSecurity>
  <Lines>32</Lines>
  <Paragraphs>9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</dc:creator>
  <cp:lastModifiedBy>jelen</cp:lastModifiedBy>
  <cp:revision>5</cp:revision>
  <dcterms:created xsi:type="dcterms:W3CDTF">2022-09-19T14:25:00Z</dcterms:created>
  <dcterms:modified xsi:type="dcterms:W3CDTF">2023-03-15T17:41:00Z</dcterms:modified>
</cp:coreProperties>
</file>