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0"/>
        <w:gridCol w:w="833"/>
        <w:gridCol w:w="2852"/>
        <w:gridCol w:w="2954"/>
        <w:gridCol w:w="1623"/>
      </w:tblGrid>
      <w:tr w:rsidR="00A31C4C" w:rsidRPr="00BD0B9E" w:rsidTr="00A31C4C">
        <w:trPr>
          <w:trHeight w:val="792"/>
        </w:trPr>
        <w:tc>
          <w:tcPr>
            <w:tcW w:w="20200" w:type="dxa"/>
            <w:gridSpan w:val="5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bookmarkStart w:id="0" w:name="_GoBack" w:colFirst="0" w:colLast="0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A31C4C" w:rsidRPr="00A31C4C" w:rsidTr="00A31C4C">
        <w:trPr>
          <w:trHeight w:val="402"/>
        </w:trPr>
        <w:tc>
          <w:tcPr>
            <w:tcW w:w="1030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90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Московљевић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Поповић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Душан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Јасмина</w:t>
            </w:r>
            <w:proofErr w:type="spellEnd"/>
          </w:p>
        </w:tc>
      </w:tr>
      <w:tr w:rsidR="00A31C4C" w:rsidRPr="00A31C4C" w:rsidTr="00A31C4C">
        <w:trPr>
          <w:trHeight w:val="402"/>
        </w:trPr>
        <w:tc>
          <w:tcPr>
            <w:tcW w:w="1030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990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редовни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професор</w:t>
            </w:r>
            <w:proofErr w:type="spellEnd"/>
          </w:p>
        </w:tc>
      </w:tr>
      <w:tr w:rsidR="00A31C4C" w:rsidRPr="00A31C4C" w:rsidTr="00A31C4C">
        <w:trPr>
          <w:trHeight w:val="402"/>
        </w:trPr>
        <w:tc>
          <w:tcPr>
            <w:tcW w:w="1030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990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</w:tr>
      <w:tr w:rsidR="00A31C4C" w:rsidRPr="00A31C4C" w:rsidTr="00A31C4C">
        <w:trPr>
          <w:trHeight w:val="402"/>
        </w:trPr>
        <w:tc>
          <w:tcPr>
            <w:tcW w:w="1030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990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10.9.1986.</w:t>
            </w:r>
          </w:p>
        </w:tc>
      </w:tr>
      <w:tr w:rsidR="00A31C4C" w:rsidRPr="00A31C4C" w:rsidTr="00A31C4C">
        <w:trPr>
          <w:trHeight w:val="402"/>
        </w:trPr>
        <w:tc>
          <w:tcPr>
            <w:tcW w:w="1030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990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A31C4C" w:rsidRPr="00A31C4C" w:rsidTr="00A31C4C">
        <w:trPr>
          <w:trHeight w:val="402"/>
        </w:trPr>
        <w:tc>
          <w:tcPr>
            <w:tcW w:w="1030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990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31C4C" w:rsidRPr="00A31C4C" w:rsidTr="00A31C4C">
        <w:trPr>
          <w:trHeight w:val="402"/>
        </w:trPr>
        <w:tc>
          <w:tcPr>
            <w:tcW w:w="232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73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A31C4C" w:rsidRPr="00A31C4C" w:rsidTr="00A31C4C">
        <w:trPr>
          <w:trHeight w:val="402"/>
        </w:trPr>
        <w:tc>
          <w:tcPr>
            <w:tcW w:w="232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7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12.6. 2019.</w:t>
            </w:r>
          </w:p>
        </w:tc>
        <w:tc>
          <w:tcPr>
            <w:tcW w:w="73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A31C4C" w:rsidRPr="00BD0B9E" w:rsidTr="00A31C4C">
        <w:trPr>
          <w:trHeight w:val="498"/>
        </w:trPr>
        <w:tc>
          <w:tcPr>
            <w:tcW w:w="232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7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5.10.2001.</w:t>
            </w:r>
          </w:p>
        </w:tc>
        <w:tc>
          <w:tcPr>
            <w:tcW w:w="73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Општа лингвистика и синтакса српског језика</w:t>
            </w:r>
          </w:p>
        </w:tc>
      </w:tr>
      <w:tr w:rsidR="00A31C4C" w:rsidRPr="00A31C4C" w:rsidTr="00A31C4C">
        <w:trPr>
          <w:trHeight w:val="402"/>
        </w:trPr>
        <w:tc>
          <w:tcPr>
            <w:tcW w:w="232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7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3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31C4C" w:rsidRPr="00A31C4C" w:rsidTr="00A31C4C">
        <w:trPr>
          <w:trHeight w:val="402"/>
        </w:trPr>
        <w:tc>
          <w:tcPr>
            <w:tcW w:w="232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Магистратура</w:t>
            </w:r>
            <w:proofErr w:type="spellEnd"/>
          </w:p>
        </w:tc>
        <w:tc>
          <w:tcPr>
            <w:tcW w:w="7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27.9.1985.</w:t>
            </w:r>
          </w:p>
        </w:tc>
        <w:tc>
          <w:tcPr>
            <w:tcW w:w="73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Синтакса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српског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језика</w:t>
            </w:r>
            <w:proofErr w:type="spellEnd"/>
          </w:p>
        </w:tc>
      </w:tr>
      <w:tr w:rsidR="00A31C4C" w:rsidRPr="00A31C4C" w:rsidTr="00A31C4C">
        <w:trPr>
          <w:trHeight w:val="402"/>
        </w:trPr>
        <w:tc>
          <w:tcPr>
            <w:tcW w:w="232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7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14.2.1983.</w:t>
            </w:r>
          </w:p>
        </w:tc>
        <w:tc>
          <w:tcPr>
            <w:tcW w:w="73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A31C4C" w:rsidRPr="00BD0B9E" w:rsidTr="00A31C4C">
        <w:trPr>
          <w:trHeight w:val="402"/>
        </w:trPr>
        <w:tc>
          <w:tcPr>
            <w:tcW w:w="20200" w:type="dxa"/>
            <w:gridSpan w:val="5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Општа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Синтакса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Балкански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језички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савез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Анализа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дискурса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Усвајање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првог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језика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Синтаксичка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аргументација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Дискурс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манипулације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ЈКК, МАС Превођење</w:t>
            </w:r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Актуелне теме из савремене лингвистике</w:t>
            </w:r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</w:p>
        </w:tc>
      </w:tr>
      <w:tr w:rsidR="00A31C4C" w:rsidRPr="00A31C4C" w:rsidTr="00A31C4C">
        <w:trPr>
          <w:trHeight w:val="402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токови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лингвистици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ДАС</w:t>
            </w:r>
          </w:p>
        </w:tc>
      </w:tr>
      <w:tr w:rsidR="00A31C4C" w:rsidRPr="00A31C4C" w:rsidTr="00A31C4C">
        <w:trPr>
          <w:trHeight w:val="264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Усвајање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писаног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језика</w:t>
            </w:r>
            <w:proofErr w:type="spellEnd"/>
          </w:p>
        </w:tc>
        <w:tc>
          <w:tcPr>
            <w:tcW w:w="2600" w:type="dxa"/>
            <w:hideMark/>
          </w:tcPr>
          <w:p w:rsidR="00A31C4C" w:rsidRPr="00BD0B9E" w:rsidRDefault="00A31C4C" w:rsidP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ДАС</w:t>
            </w:r>
          </w:p>
        </w:tc>
      </w:tr>
      <w:tr w:rsidR="00A31C4C" w:rsidRPr="00A31C4C" w:rsidTr="00A31C4C">
        <w:trPr>
          <w:trHeight w:val="264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620" w:type="dxa"/>
            <w:gridSpan w:val="3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31C4C" w:rsidRPr="00BD0B9E" w:rsidTr="00A31C4C">
        <w:trPr>
          <w:trHeight w:val="264"/>
        </w:trPr>
        <w:tc>
          <w:tcPr>
            <w:tcW w:w="20200" w:type="dxa"/>
            <w:gridSpan w:val="5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Московљевић Поповић, </w:t>
            </w: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J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(2018): Корелативне конструкције – теоријске основе анализе.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Moskovljević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Popović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J. (2007):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Ogledi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o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glagolskoj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potkategorizaciji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. Beograd: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Čigoja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Moskovljević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Popović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J. (2019): Word Awareness and Early Foreign Language Acquisition. U: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Vučo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J. (Ed.-in-chief),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Jovanović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A.,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Zavišin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K.,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Đurić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Lj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. (eds.)</w:t>
            </w:r>
            <w:proofErr w:type="gram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,  Philological</w:t>
            </w:r>
            <w:proofErr w:type="gram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Research Today IX: Early and Beginners’ Foreign Language Learning in Formal Education. Belgrade: Faculty of Philology, 159–174.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Московљевић Поповић, Ј. (2018). Корелативне конструкције у савременом српском језику. У: Српска славистика. Зборник радова српске делегације на </w:t>
            </w: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XVI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међународном конгресу слависта.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Том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I.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: ССДС, 229–244.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Московљевић Поповић, Ј. (2018): О зависносложеним реченицама са коментативном кондиционалном клаузом.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Јужнословенски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филолог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74,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св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. 1–2, 61–80. 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Московљевић Поповић, Ј. (2018): О бенефактивним конструкцијама са глаголима типа даровати.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XXIII: 237–253.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Московљевић Поповић, Ј. (2018): Глаголи комуникације и когнитивних процеса у имперсоналним конструкцијама с партиципским пасивом. У: В. Поломац, Ј. Петковић (ур.), Српски језик: статус, систем, употреба.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Зборник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част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проф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proofErr w:type="gram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др</w:t>
            </w:r>
            <w:proofErr w:type="spellEnd"/>
            <w:proofErr w:type="gram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Милоша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Ковачевића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Крагујевац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: ФИЛУМ, 235–246.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Moskovljević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Popović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J. (2017): O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razvoju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metalingvističke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svesti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svest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o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reči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Anali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Filološkog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fakulteta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XXIX/1: 11–27.</w:t>
            </w:r>
          </w:p>
        </w:tc>
      </w:tr>
      <w:tr w:rsidR="00A31C4C" w:rsidRPr="00A31C4C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Moskovljević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Popović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, J. (2017):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Prve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reči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i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kako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ih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odrediti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teorijsko-metodološki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problemi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u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proučavanju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ranog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leksičkog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razvoja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У: Р. Драгићевић (ур.), Путевима речи. Зборник у част проф. др Д. Гортан-Премк.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proofErr w:type="gram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,  143</w:t>
            </w:r>
            <w:proofErr w:type="gram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–156.</w:t>
            </w:r>
          </w:p>
        </w:tc>
      </w:tr>
      <w:tr w:rsidR="00A31C4C" w:rsidRPr="00BD0B9E" w:rsidTr="00A31C4C">
        <w:trPr>
          <w:trHeight w:val="600"/>
        </w:trPr>
        <w:tc>
          <w:tcPr>
            <w:tcW w:w="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220" w:type="dxa"/>
            <w:gridSpan w:val="4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Московљевић Поповић, Ј. (2015): Односи кореферентности у сложеној реченици са допунском клаузом, Јужнословенски филолог </w:t>
            </w: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LXXI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св. 3–4, 187–204.</w:t>
            </w:r>
          </w:p>
        </w:tc>
      </w:tr>
      <w:tr w:rsidR="00A31C4C" w:rsidRPr="00BD0B9E" w:rsidTr="00A31C4C">
        <w:trPr>
          <w:trHeight w:val="498"/>
        </w:trPr>
        <w:tc>
          <w:tcPr>
            <w:tcW w:w="20200" w:type="dxa"/>
            <w:gridSpan w:val="5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A31C4C" w:rsidRPr="00A31C4C" w:rsidTr="00A31C4C">
        <w:trPr>
          <w:trHeight w:val="498"/>
        </w:trPr>
        <w:tc>
          <w:tcPr>
            <w:tcW w:w="232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7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256</w:t>
            </w:r>
          </w:p>
        </w:tc>
        <w:tc>
          <w:tcPr>
            <w:tcW w:w="73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A31C4C" w:rsidRPr="00A31C4C" w:rsidTr="00A31C4C">
        <w:trPr>
          <w:trHeight w:val="498"/>
        </w:trPr>
        <w:tc>
          <w:tcPr>
            <w:tcW w:w="2320" w:type="dxa"/>
            <w:gridSpan w:val="2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SCI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SSCI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798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3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600" w:type="dxa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31C4C" w:rsidRPr="00A31C4C" w:rsidTr="00A31C4C">
        <w:trPr>
          <w:trHeight w:val="498"/>
        </w:trPr>
        <w:tc>
          <w:tcPr>
            <w:tcW w:w="20200" w:type="dxa"/>
            <w:gridSpan w:val="5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A31C4C" w:rsidRPr="00A31C4C" w:rsidTr="00A31C4C">
        <w:trPr>
          <w:trHeight w:val="498"/>
        </w:trPr>
        <w:tc>
          <w:tcPr>
            <w:tcW w:w="20200" w:type="dxa"/>
            <w:gridSpan w:val="5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Stanford University, University of Edinburgh</w:t>
            </w:r>
          </w:p>
        </w:tc>
      </w:tr>
      <w:tr w:rsidR="00A31C4C" w:rsidRPr="00BD0B9E" w:rsidTr="00A31C4C">
        <w:trPr>
          <w:trHeight w:val="498"/>
        </w:trPr>
        <w:tc>
          <w:tcPr>
            <w:tcW w:w="20200" w:type="dxa"/>
            <w:gridSpan w:val="5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A31C4C" w:rsidRPr="00BD0B9E" w:rsidTr="00A31C4C">
        <w:trPr>
          <w:trHeight w:val="498"/>
        </w:trPr>
        <w:tc>
          <w:tcPr>
            <w:tcW w:w="20200" w:type="dxa"/>
            <w:gridSpan w:val="5"/>
            <w:hideMark/>
          </w:tcPr>
          <w:p w:rsidR="00A31C4C" w:rsidRPr="00BD0B9E" w:rsidRDefault="00A31C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Гостујући професор на Универзитету 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Lor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á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nd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ö</w:t>
            </w:r>
            <w:proofErr w:type="spellStart"/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tv</w:t>
            </w:r>
            <w:proofErr w:type="spellEnd"/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ö</w:t>
            </w:r>
            <w:r w:rsidRPr="00BD0B9E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BD0B9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у Будимпешти. </w:t>
            </w:r>
          </w:p>
        </w:tc>
      </w:tr>
      <w:bookmarkEnd w:id="0"/>
      <w:tr w:rsidR="00A31C4C" w:rsidRPr="00BD0B9E" w:rsidTr="00A31C4C">
        <w:trPr>
          <w:trHeight w:val="264"/>
        </w:trPr>
        <w:tc>
          <w:tcPr>
            <w:tcW w:w="98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134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798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730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260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</w:tr>
      <w:tr w:rsidR="00A31C4C" w:rsidRPr="00BD0B9E" w:rsidTr="00A31C4C">
        <w:trPr>
          <w:trHeight w:val="264"/>
        </w:trPr>
        <w:tc>
          <w:tcPr>
            <w:tcW w:w="98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134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798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730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260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</w:tr>
      <w:tr w:rsidR="00A31C4C" w:rsidRPr="00BD0B9E" w:rsidTr="00A31C4C">
        <w:trPr>
          <w:trHeight w:val="264"/>
        </w:trPr>
        <w:tc>
          <w:tcPr>
            <w:tcW w:w="98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134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798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730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  <w:tc>
          <w:tcPr>
            <w:tcW w:w="2600" w:type="dxa"/>
            <w:hideMark/>
          </w:tcPr>
          <w:p w:rsidR="00A31C4C" w:rsidRPr="00A31C4C" w:rsidRDefault="00A31C4C">
            <w:pPr>
              <w:rPr>
                <w:lang w:val="ru-RU"/>
              </w:rPr>
            </w:pPr>
          </w:p>
        </w:tc>
      </w:tr>
    </w:tbl>
    <w:p w:rsidR="00837D55" w:rsidRPr="00A31C4C" w:rsidRDefault="00BD0B9E">
      <w:pPr>
        <w:rPr>
          <w:lang w:val="sr-Cyrl-RS"/>
        </w:rPr>
      </w:pPr>
    </w:p>
    <w:sectPr w:rsidR="00837D55" w:rsidRPr="00A31C4C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F6B"/>
    <w:rsid w:val="00026763"/>
    <w:rsid w:val="000A5FD2"/>
    <w:rsid w:val="001419C1"/>
    <w:rsid w:val="00354285"/>
    <w:rsid w:val="00411D99"/>
    <w:rsid w:val="0049245B"/>
    <w:rsid w:val="004F4950"/>
    <w:rsid w:val="005E220A"/>
    <w:rsid w:val="005E29C5"/>
    <w:rsid w:val="0079541F"/>
    <w:rsid w:val="007C2981"/>
    <w:rsid w:val="00856F6B"/>
    <w:rsid w:val="00917D1C"/>
    <w:rsid w:val="00A2225C"/>
    <w:rsid w:val="00A31C4C"/>
    <w:rsid w:val="00AC0C03"/>
    <w:rsid w:val="00BD0B9E"/>
    <w:rsid w:val="00C0386B"/>
    <w:rsid w:val="00C436F6"/>
    <w:rsid w:val="00C5674B"/>
    <w:rsid w:val="00C7378E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1C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1C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83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2895</Characters>
  <Application>Microsoft Office Word</Application>
  <DocSecurity>0</DocSecurity>
  <Lines>24</Lines>
  <Paragraphs>6</Paragraphs>
  <ScaleCrop>false</ScaleCrop>
  <Company/>
  <LinksUpToDate>false</LinksUpToDate>
  <CharactersWithSpaces>3396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2022-12-04T21:31:00Z</dcterms:created>
  <dcterms:modified xsi:type="dcterms:W3CDTF">2023-03-15T19:27:00Z</dcterms:modified>
</cp:coreProperties>
</file>