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0"/>
        <w:gridCol w:w="177"/>
        <w:gridCol w:w="384"/>
        <w:gridCol w:w="454"/>
        <w:gridCol w:w="1245"/>
        <w:gridCol w:w="1632"/>
        <w:gridCol w:w="262"/>
        <w:gridCol w:w="506"/>
        <w:gridCol w:w="770"/>
        <w:gridCol w:w="286"/>
        <w:gridCol w:w="218"/>
        <w:gridCol w:w="1228"/>
        <w:gridCol w:w="1546"/>
      </w:tblGrid>
      <w:tr w:rsidR="002A5DBF" w:rsidRPr="00491993" w:rsidTr="00437923">
        <w:trPr>
          <w:trHeight w:val="350"/>
        </w:trPr>
        <w:tc>
          <w:tcPr>
            <w:tcW w:w="4984" w:type="dxa"/>
            <w:gridSpan w:val="7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554" w:type="dxa"/>
            <w:gridSpan w:val="6"/>
            <w:vAlign w:val="center"/>
          </w:tcPr>
          <w:p w:rsidR="002A5DBF" w:rsidRPr="00491993" w:rsidRDefault="00A700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Милена Ивановић</w:t>
            </w:r>
          </w:p>
        </w:tc>
      </w:tr>
      <w:tr w:rsidR="002A5DBF" w:rsidRPr="00491993" w:rsidTr="00437923">
        <w:trPr>
          <w:trHeight w:val="260"/>
        </w:trPr>
        <w:tc>
          <w:tcPr>
            <w:tcW w:w="4984" w:type="dxa"/>
            <w:gridSpan w:val="7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554" w:type="dxa"/>
            <w:gridSpan w:val="6"/>
            <w:vAlign w:val="center"/>
          </w:tcPr>
          <w:p w:rsidR="002A5DBF" w:rsidRPr="00491993" w:rsidRDefault="00A700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491993" w:rsidTr="00437923">
        <w:trPr>
          <w:trHeight w:val="427"/>
        </w:trPr>
        <w:tc>
          <w:tcPr>
            <w:tcW w:w="4984" w:type="dxa"/>
            <w:gridSpan w:val="7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554" w:type="dxa"/>
            <w:gridSpan w:val="6"/>
            <w:vAlign w:val="center"/>
          </w:tcPr>
          <w:p w:rsidR="002A5DBF" w:rsidRPr="00491993" w:rsidRDefault="00A700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:rsidTr="00437923">
        <w:trPr>
          <w:trHeight w:val="427"/>
        </w:trPr>
        <w:tc>
          <w:tcPr>
            <w:tcW w:w="4984" w:type="dxa"/>
            <w:gridSpan w:val="7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554" w:type="dxa"/>
            <w:gridSpan w:val="6"/>
            <w:vAlign w:val="center"/>
          </w:tcPr>
          <w:p w:rsidR="002A5DBF" w:rsidRPr="00491993" w:rsidRDefault="00A7002F" w:rsidP="009266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7002F">
              <w:rPr>
                <w:rFonts w:ascii="Times New Roman" w:hAnsi="Times New Roman"/>
                <w:sz w:val="20"/>
                <w:szCs w:val="20"/>
                <w:lang w:val="sr-Cyrl-CS"/>
              </w:rPr>
              <w:t>Украји</w:t>
            </w:r>
            <w:r w:rsidR="0092660E">
              <w:rPr>
                <w:rFonts w:ascii="Times New Roman" w:hAnsi="Times New Roman"/>
                <w:sz w:val="20"/>
                <w:szCs w:val="20"/>
                <w:lang w:val="sr-Cyrl-CS"/>
              </w:rPr>
              <w:t>нистика</w:t>
            </w:r>
            <w:bookmarkStart w:id="0" w:name="_GoBack"/>
            <w:bookmarkEnd w:id="0"/>
          </w:p>
        </w:tc>
      </w:tr>
      <w:tr w:rsidR="002A5DBF" w:rsidRPr="00491993" w:rsidTr="00A7002F">
        <w:trPr>
          <w:trHeight w:val="197"/>
        </w:trPr>
        <w:tc>
          <w:tcPr>
            <w:tcW w:w="9538" w:type="dxa"/>
            <w:gridSpan w:val="13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437923">
        <w:trPr>
          <w:trHeight w:val="427"/>
        </w:trPr>
        <w:tc>
          <w:tcPr>
            <w:tcW w:w="1845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45" w:type="dxa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9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437923">
        <w:trPr>
          <w:trHeight w:val="215"/>
        </w:trPr>
        <w:tc>
          <w:tcPr>
            <w:tcW w:w="1845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45" w:type="dxa"/>
            <w:vAlign w:val="center"/>
          </w:tcPr>
          <w:p w:rsidR="002A5DBF" w:rsidRPr="00491993" w:rsidRDefault="00A700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22.9.2020.</w:t>
            </w:r>
          </w:p>
        </w:tc>
        <w:tc>
          <w:tcPr>
            <w:tcW w:w="1894" w:type="dxa"/>
            <w:gridSpan w:val="2"/>
            <w:shd w:val="clear" w:color="auto" w:fill="auto"/>
            <w:vAlign w:val="center"/>
          </w:tcPr>
          <w:p w:rsidR="002A5DBF" w:rsidRPr="00491993" w:rsidRDefault="00A7002F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</w:t>
            </w:r>
            <w:r w:rsidR="00711239">
              <w:rPr>
                <w:rFonts w:ascii="Times New Roman" w:hAnsi="Times New Roman"/>
                <w:sz w:val="20"/>
                <w:szCs w:val="20"/>
                <w:lang w:val="sr-Cyrl-CS"/>
              </w:rPr>
              <w:t>. УБ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2A5DBF" w:rsidRPr="00491993" w:rsidRDefault="0092660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2A5DBF" w:rsidRPr="00491993" w:rsidRDefault="0092660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711239" w:rsidRPr="00491993" w:rsidTr="00437923">
        <w:trPr>
          <w:trHeight w:val="251"/>
        </w:trPr>
        <w:tc>
          <w:tcPr>
            <w:tcW w:w="1845" w:type="dxa"/>
            <w:gridSpan w:val="4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45" w:type="dxa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20.2.2013.</w:t>
            </w:r>
          </w:p>
        </w:tc>
        <w:tc>
          <w:tcPr>
            <w:tcW w:w="1894" w:type="dxa"/>
            <w:gridSpan w:val="2"/>
            <w:shd w:val="clear" w:color="auto" w:fill="auto"/>
          </w:tcPr>
          <w:p w:rsidR="00711239" w:rsidRDefault="00711239" w:rsidP="00711239">
            <w:r w:rsidRPr="008450C7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ф. УБ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711239" w:rsidRPr="00491993" w:rsidRDefault="0092660E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711239" w:rsidRPr="00491993" w:rsidRDefault="0092660E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711239" w:rsidRPr="00491993" w:rsidTr="00437923">
        <w:trPr>
          <w:trHeight w:val="251"/>
        </w:trPr>
        <w:tc>
          <w:tcPr>
            <w:tcW w:w="1845" w:type="dxa"/>
            <w:gridSpan w:val="4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45" w:type="dxa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4" w:type="dxa"/>
            <w:gridSpan w:val="2"/>
            <w:shd w:val="clear" w:color="auto" w:fill="auto"/>
          </w:tcPr>
          <w:p w:rsidR="00711239" w:rsidRDefault="00711239" w:rsidP="00711239">
            <w:r w:rsidRPr="008450C7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ф. УБ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11239" w:rsidRPr="00491993" w:rsidTr="00437923">
        <w:trPr>
          <w:trHeight w:val="170"/>
        </w:trPr>
        <w:tc>
          <w:tcPr>
            <w:tcW w:w="1845" w:type="dxa"/>
            <w:gridSpan w:val="4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45" w:type="dxa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7.12.2004.</w:t>
            </w:r>
          </w:p>
        </w:tc>
        <w:tc>
          <w:tcPr>
            <w:tcW w:w="1894" w:type="dxa"/>
            <w:gridSpan w:val="2"/>
            <w:shd w:val="clear" w:color="auto" w:fill="auto"/>
          </w:tcPr>
          <w:p w:rsidR="00711239" w:rsidRDefault="00711239" w:rsidP="00711239">
            <w:r w:rsidRPr="008450C7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ф. УБ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711239" w:rsidRPr="00491993" w:rsidRDefault="0092660E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711239" w:rsidRPr="00491993" w:rsidRDefault="0092660E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711239" w:rsidRPr="00491993" w:rsidTr="00437923">
        <w:trPr>
          <w:trHeight w:val="197"/>
        </w:trPr>
        <w:tc>
          <w:tcPr>
            <w:tcW w:w="1845" w:type="dxa"/>
            <w:gridSpan w:val="4"/>
            <w:vAlign w:val="center"/>
          </w:tcPr>
          <w:p w:rsidR="00711239" w:rsidRPr="00AC0E94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245" w:type="dxa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4" w:type="dxa"/>
            <w:gridSpan w:val="2"/>
            <w:shd w:val="clear" w:color="auto" w:fill="auto"/>
          </w:tcPr>
          <w:p w:rsidR="00711239" w:rsidRDefault="00711239" w:rsidP="00711239">
            <w:r w:rsidRPr="008450C7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ф. УБ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11239" w:rsidRPr="00491993" w:rsidTr="00437923">
        <w:trPr>
          <w:trHeight w:val="233"/>
        </w:trPr>
        <w:tc>
          <w:tcPr>
            <w:tcW w:w="1845" w:type="dxa"/>
            <w:gridSpan w:val="4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45" w:type="dxa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10.9.1999.</w:t>
            </w:r>
          </w:p>
        </w:tc>
        <w:tc>
          <w:tcPr>
            <w:tcW w:w="1894" w:type="dxa"/>
            <w:gridSpan w:val="2"/>
            <w:shd w:val="clear" w:color="auto" w:fill="auto"/>
          </w:tcPr>
          <w:p w:rsidR="00711239" w:rsidRDefault="00711239" w:rsidP="00711239">
            <w:r w:rsidRPr="008450C7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ф. УБ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:rsidR="00711239" w:rsidRPr="00491993" w:rsidRDefault="0092660E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:rsidR="00711239" w:rsidRPr="00491993" w:rsidRDefault="00711239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Руски и украјински језик и књижевност</w:t>
            </w:r>
          </w:p>
        </w:tc>
      </w:tr>
      <w:tr w:rsidR="002A5DBF" w:rsidRPr="00491993" w:rsidTr="00A7002F">
        <w:trPr>
          <w:trHeight w:val="427"/>
        </w:trPr>
        <w:tc>
          <w:tcPr>
            <w:tcW w:w="9538" w:type="dxa"/>
            <w:gridSpan w:val="13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437923">
        <w:trPr>
          <w:trHeight w:val="822"/>
        </w:trPr>
        <w:tc>
          <w:tcPr>
            <w:tcW w:w="830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437923">
        <w:trPr>
          <w:trHeight w:val="242"/>
        </w:trPr>
        <w:tc>
          <w:tcPr>
            <w:tcW w:w="830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2A5DBF" w:rsidRPr="00185670" w:rsidRDefault="00A7002F" w:rsidP="00A7002F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185670">
              <w:rPr>
                <w:rFonts w:ascii="Times New Roman" w:hAnsi="Times New Roman"/>
                <w:sz w:val="20"/>
                <w:szCs w:val="20"/>
              </w:rPr>
              <w:t>Савремени украјински језик Г-1</w:t>
            </w:r>
            <w:r w:rsidR="00437923">
              <w:rPr>
                <w:rFonts w:ascii="Times New Roman" w:hAnsi="Times New Roman"/>
                <w:sz w:val="20"/>
                <w:szCs w:val="20"/>
              </w:rPr>
              <w:t>-8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2A5DBF" w:rsidRPr="00491993" w:rsidRDefault="0018567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П, В</w:t>
            </w: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2A5DBF" w:rsidRPr="00185670" w:rsidRDefault="00185670" w:rsidP="0018567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2A5DBF" w:rsidRPr="00491993" w:rsidRDefault="00185670" w:rsidP="0043792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37923" w:rsidRPr="00491993" w:rsidTr="00D472BA">
        <w:trPr>
          <w:trHeight w:val="260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18567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Украјински језик 5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, 6</w:t>
            </w: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П, В</w:t>
            </w: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437923" w:rsidRPr="00185670" w:rsidRDefault="00437923" w:rsidP="0043792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37923" w:rsidRPr="00491993" w:rsidTr="00F40E12">
        <w:trPr>
          <w:trHeight w:val="161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F770D3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Теорија и техника превођења - словенски језици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437923">
            <w:pPr>
              <w:jc w:val="center"/>
            </w:pPr>
            <w:r w:rsidRPr="0013516A"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</w:tcPr>
          <w:p w:rsidR="00437923" w:rsidRDefault="00437923" w:rsidP="00437923">
            <w:pPr>
              <w:jc w:val="center"/>
            </w:pPr>
            <w:r w:rsidRPr="00945897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37923" w:rsidRPr="00491993" w:rsidTr="00437923">
        <w:trPr>
          <w:trHeight w:val="197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185670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Теорија превођења за славистe</w:t>
            </w:r>
          </w:p>
        </w:tc>
        <w:tc>
          <w:tcPr>
            <w:tcW w:w="1056" w:type="dxa"/>
            <w:gridSpan w:val="2"/>
            <w:shd w:val="clear" w:color="auto" w:fill="auto"/>
          </w:tcPr>
          <w:p w:rsidR="00437923" w:rsidRPr="00437923" w:rsidRDefault="00437923" w:rsidP="00437923">
            <w:pPr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П</w:t>
            </w: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F770D3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ЈКК, </w:t>
            </w: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, Превођење</w:t>
            </w:r>
          </w:p>
        </w:tc>
        <w:tc>
          <w:tcPr>
            <w:tcW w:w="1546" w:type="dxa"/>
            <w:shd w:val="clear" w:color="auto" w:fill="auto"/>
          </w:tcPr>
          <w:p w:rsidR="00437923" w:rsidRPr="00437923" w:rsidRDefault="00437923" w:rsidP="00437923">
            <w:pPr>
              <w:jc w:val="center"/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437923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Књижевно превођење 1-3 – украјински језик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46" w:type="dxa"/>
            <w:gridSpan w:val="2"/>
            <w:shd w:val="clear" w:color="auto" w:fill="auto"/>
          </w:tcPr>
          <w:p w:rsidR="00437923" w:rsidRPr="00437923" w:rsidRDefault="00437923" w:rsidP="00437923">
            <w:pPr>
              <w:jc w:val="center"/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Превођење</w:t>
            </w:r>
          </w:p>
        </w:tc>
        <w:tc>
          <w:tcPr>
            <w:tcW w:w="1546" w:type="dxa"/>
            <w:shd w:val="clear" w:color="auto" w:fill="auto"/>
          </w:tcPr>
          <w:p w:rsidR="00437923" w:rsidRPr="00437923" w:rsidRDefault="00437923" w:rsidP="0043792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F770D3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F770D3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Стручно превођење са елементима усменог превођења 1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-3</w:t>
            </w:r>
            <w:r w:rsidRPr="00F770D3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‒ украјински језик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46" w:type="dxa"/>
            <w:gridSpan w:val="2"/>
            <w:shd w:val="clear" w:color="auto" w:fill="auto"/>
          </w:tcPr>
          <w:p w:rsidR="00437923" w:rsidRPr="00437923" w:rsidRDefault="00437923" w:rsidP="00437923">
            <w:pPr>
              <w:jc w:val="center"/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Превођење</w:t>
            </w:r>
          </w:p>
        </w:tc>
        <w:tc>
          <w:tcPr>
            <w:tcW w:w="1546" w:type="dxa"/>
            <w:shd w:val="clear" w:color="auto" w:fill="auto"/>
          </w:tcPr>
          <w:p w:rsidR="00437923" w:rsidRPr="00437923" w:rsidRDefault="00437923" w:rsidP="0043792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185670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185670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18567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185670" w:rsidRDefault="00437923" w:rsidP="00437923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:rsidR="00437923" w:rsidRDefault="00437923" w:rsidP="00437923">
            <w:pPr>
              <w:jc w:val="center"/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37923" w:rsidRPr="00491993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:rsidR="00437923" w:rsidRPr="00575990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37923" w:rsidRPr="00491993" w:rsidTr="00A7002F">
        <w:trPr>
          <w:trHeight w:val="427"/>
        </w:trPr>
        <w:tc>
          <w:tcPr>
            <w:tcW w:w="9538" w:type="dxa"/>
            <w:gridSpan w:val="13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437923" w:rsidRPr="00491993" w:rsidTr="00437923">
        <w:trPr>
          <w:trHeight w:val="161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"Прелазност у украјинском и српском језику : функционални аспект. – Београд : Задужбина Андрејевић, 2007. – 120 стр."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188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Акционалност: семантика и форма у савременом украјинском и српском језику. Београд: Филолошки факултет Универзитета у Београду. 2016, 357. ISBN 978-86-6153-388-4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215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О категорији глаголске плуралности у светлу аспектуалности (на материјалу српског језика) // Зборник Матице српске за филологију и лингвистику. - ISSN-0352-5724. -  LVI/1 (2013), стр. 77-87.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161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Функционални приступ категорији акционалности (на материјалу српског језика) // Зборник Матице српске за филологију и лингвистику. – ISSN-0352-5724. – LVIІІ/1 (2015). 119-132.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98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Степеновање у сфери глагола // У простору лингвистичке славистике: зборник научних радова / уредници Љ. Поповић, Д. Војводић, М. Номаћи. ISBN 978-86-6153-364-8 Београд : Филолошки факултет Универзитета у Београду. 2015, 399–413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170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On Singulatives in Contemporary Ukrainian Language [Text] // Linhvistychni Studiyi / Linguistic Studies : collection of scientific papers / Vasyl' Stus Donetsk National University; Ed. by Anatoliy Zahnitko. Vinnytsia : Vasyl' Stus DonNU, 2020. Vol. 40(1). Pp. 36-49. ISBN 966-7277-88-7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251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Realije u prevodima L. Martoviča i V. Stefanika na srpski jezik // Лемки, Бойки, Гуцули, Русини - история, сучасносц, материялна и духовна култура : зборнїк наукових роботох = Łemkowie, Bojkowie, Rusini : historia, współczesność, kultura materialna i duchowa : praca zbiorowa / [редакторе Янко Рамач, Роман Дрозд]. - Нови Сад : Филозофски факултет ; Słupsk : Akademia 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Pomorska, 2020 (Нови Сад : Сајнос), 425-438. ISBN 978-86-6065-559-4</w:t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251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Проблеми превођења властитих имена: аптроними (на материјалу превода руске књижевности) // Славистика. 24/2 (2020). Београд:  Славистичко друштво Србије, 197–207. – ISSN 1450–5061</w:t>
            </w:r>
          </w:p>
        </w:tc>
      </w:tr>
      <w:tr w:rsidR="00437923" w:rsidRPr="00491993" w:rsidTr="00437923">
        <w:trPr>
          <w:trHeight w:val="89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Проблеми превођења властитих имена: патроними (на материјалу руског језика) // Славистика. 23/2 (2019). Београд:  Славистичко друштво Србије, 101–110. – ISSN 1450–5061</w:t>
            </w:r>
          </w:p>
        </w:tc>
      </w:tr>
      <w:tr w:rsidR="00437923" w:rsidRPr="00491993" w:rsidTr="00437923">
        <w:trPr>
          <w:trHeight w:val="125"/>
        </w:trPr>
        <w:tc>
          <w:tcPr>
            <w:tcW w:w="1007" w:type="dxa"/>
            <w:gridSpan w:val="2"/>
            <w:vAlign w:val="center"/>
          </w:tcPr>
          <w:p w:rsidR="00437923" w:rsidRPr="00491993" w:rsidRDefault="00437923" w:rsidP="00437923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:rsidR="00437923" w:rsidRPr="0043792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37923">
              <w:rPr>
                <w:rFonts w:ascii="Times New Roman" w:hAnsi="Times New Roman"/>
                <w:sz w:val="20"/>
                <w:szCs w:val="20"/>
                <w:lang w:val="sr-Cyrl-CS"/>
              </w:rPr>
              <w:t>Миодраг Сибиновић као преводилац украјинске поезије // Славистика. 25/1 (2021). Београд:  Славистичко друштво Србије, 95–105.</w:t>
            </w:r>
          </w:p>
        </w:tc>
      </w:tr>
      <w:tr w:rsidR="00437923" w:rsidRPr="00491993" w:rsidTr="00A7002F">
        <w:trPr>
          <w:trHeight w:val="427"/>
        </w:trPr>
        <w:tc>
          <w:tcPr>
            <w:tcW w:w="9538" w:type="dxa"/>
            <w:gridSpan w:val="13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437923" w:rsidRPr="00491993" w:rsidTr="00437923">
        <w:trPr>
          <w:trHeight w:val="251"/>
        </w:trPr>
        <w:tc>
          <w:tcPr>
            <w:tcW w:w="4722" w:type="dxa"/>
            <w:gridSpan w:val="6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16" w:type="dxa"/>
            <w:gridSpan w:val="7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37923" w:rsidRPr="00491993" w:rsidTr="00437923">
        <w:trPr>
          <w:trHeight w:val="269"/>
        </w:trPr>
        <w:tc>
          <w:tcPr>
            <w:tcW w:w="4722" w:type="dxa"/>
            <w:gridSpan w:val="6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16" w:type="dxa"/>
            <w:gridSpan w:val="7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37923" w:rsidRPr="00491993" w:rsidTr="00437923">
        <w:trPr>
          <w:trHeight w:val="278"/>
        </w:trPr>
        <w:tc>
          <w:tcPr>
            <w:tcW w:w="4722" w:type="dxa"/>
            <w:gridSpan w:val="6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38" w:type="dxa"/>
            <w:gridSpan w:val="3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278" w:type="dxa"/>
            <w:gridSpan w:val="4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437923" w:rsidRPr="00491993" w:rsidTr="00437923">
        <w:trPr>
          <w:trHeight w:val="323"/>
        </w:trPr>
        <w:tc>
          <w:tcPr>
            <w:tcW w:w="1391" w:type="dxa"/>
            <w:gridSpan w:val="3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147" w:type="dxa"/>
            <w:gridSpan w:val="10"/>
            <w:vAlign w:val="center"/>
          </w:tcPr>
          <w:p w:rsidR="00437923" w:rsidRPr="00711239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18"/>
                <w:szCs w:val="20"/>
                <w:lang w:val="sr-Cyrl-CS"/>
              </w:rPr>
            </w:pPr>
            <w:r w:rsidRPr="00711239">
              <w:rPr>
                <w:rFonts w:ascii="Times New Roman" w:hAnsi="Times New Roman"/>
                <w:sz w:val="18"/>
                <w:szCs w:val="20"/>
                <w:lang w:val="sr-Cyrl-CS"/>
              </w:rPr>
              <w:t xml:space="preserve">1. Московски државни универзитет за руски језик као страни језик "А. С. Пушкин", септембар 2002, функционална граматика; </w:t>
            </w:r>
          </w:p>
          <w:p w:rsidR="00437923" w:rsidRPr="00711239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18"/>
                <w:szCs w:val="20"/>
                <w:lang w:val="sr-Cyrl-CS"/>
              </w:rPr>
            </w:pPr>
            <w:r w:rsidRPr="00711239">
              <w:rPr>
                <w:rFonts w:ascii="Times New Roman" w:hAnsi="Times New Roman"/>
                <w:sz w:val="18"/>
                <w:szCs w:val="20"/>
                <w:lang w:val="sr-Cyrl-CS"/>
              </w:rPr>
              <w:t xml:space="preserve">2. Лавовски национални универзитет "Иван Франко", Украјина, јул 2001, фебруар и јун 2002, мај 2004, јул 2006, украјински језик: морфологија, синтакса; </w:t>
            </w:r>
          </w:p>
          <w:p w:rsidR="00437923" w:rsidRPr="00711239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18"/>
                <w:szCs w:val="20"/>
                <w:lang w:val="sr-Cyrl-CS"/>
              </w:rPr>
            </w:pPr>
            <w:r w:rsidRPr="00711239">
              <w:rPr>
                <w:rFonts w:ascii="Times New Roman" w:hAnsi="Times New Roman"/>
                <w:sz w:val="18"/>
                <w:szCs w:val="20"/>
                <w:lang w:val="sr-Cyrl-CS"/>
              </w:rPr>
              <w:t xml:space="preserve">3. Центар за хуманитарна истраживања Лавовског националног универзитета "Иван Франко", Украјина, август 2001, интерпретација и превод текста; </w:t>
            </w:r>
          </w:p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11239">
              <w:rPr>
                <w:rFonts w:ascii="Times New Roman" w:hAnsi="Times New Roman"/>
                <w:sz w:val="18"/>
                <w:szCs w:val="20"/>
                <w:lang w:val="sr-Cyrl-CS"/>
              </w:rPr>
              <w:t>4. Кијевски национални универзитет "Тарас Шевченко", Украјина, август 2002, април 2003, мај 2007, јун 2009. украјински језик: морфологија, синтакса</w:t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437923" w:rsidRPr="00491993" w:rsidTr="00437923">
        <w:trPr>
          <w:trHeight w:val="179"/>
        </w:trPr>
        <w:tc>
          <w:tcPr>
            <w:tcW w:w="3090" w:type="dxa"/>
            <w:gridSpan w:val="5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6448" w:type="dxa"/>
            <w:gridSpan w:val="8"/>
            <w:vAlign w:val="center"/>
          </w:tcPr>
          <w:p w:rsidR="00437923" w:rsidRPr="00491993" w:rsidRDefault="00437923" w:rsidP="0043792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Бави се стручним и књижевим превођењем. Говори украјински, руски и енглески језик. </w:t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1123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</w:tbl>
    <w:p w:rsidR="00837D55" w:rsidRDefault="0092660E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77C43"/>
    <w:rsid w:val="000A5FD2"/>
    <w:rsid w:val="001419C1"/>
    <w:rsid w:val="00185670"/>
    <w:rsid w:val="002A5DBF"/>
    <w:rsid w:val="00354285"/>
    <w:rsid w:val="00382E64"/>
    <w:rsid w:val="00411D99"/>
    <w:rsid w:val="00437923"/>
    <w:rsid w:val="0049245B"/>
    <w:rsid w:val="004F4950"/>
    <w:rsid w:val="00575990"/>
    <w:rsid w:val="005E220A"/>
    <w:rsid w:val="005E29C5"/>
    <w:rsid w:val="00711239"/>
    <w:rsid w:val="0079541F"/>
    <w:rsid w:val="007C2981"/>
    <w:rsid w:val="008B7579"/>
    <w:rsid w:val="00917D1C"/>
    <w:rsid w:val="0092660E"/>
    <w:rsid w:val="00A2225C"/>
    <w:rsid w:val="00A7002F"/>
    <w:rsid w:val="00AC0C03"/>
    <w:rsid w:val="00C0386B"/>
    <w:rsid w:val="00C14272"/>
    <w:rsid w:val="00C436F6"/>
    <w:rsid w:val="00C5674B"/>
    <w:rsid w:val="00C72B2F"/>
    <w:rsid w:val="00C7378E"/>
    <w:rsid w:val="00E9190C"/>
    <w:rsid w:val="00F2040B"/>
    <w:rsid w:val="00F76997"/>
    <w:rsid w:val="00F770D3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9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2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8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7</cp:revision>
  <dcterms:created xsi:type="dcterms:W3CDTF">2022-08-16T11:44:00Z</dcterms:created>
  <dcterms:modified xsi:type="dcterms:W3CDTF">2023-03-15T18:34:00Z</dcterms:modified>
</cp:coreProperties>
</file>