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45"/>
        <w:gridCol w:w="122"/>
        <w:gridCol w:w="959"/>
        <w:gridCol w:w="35"/>
        <w:gridCol w:w="789"/>
        <w:gridCol w:w="271"/>
        <w:gridCol w:w="537"/>
        <w:gridCol w:w="368"/>
        <w:gridCol w:w="425"/>
        <w:gridCol w:w="287"/>
        <w:gridCol w:w="1156"/>
        <w:gridCol w:w="344"/>
        <w:gridCol w:w="1604"/>
      </w:tblGrid>
      <w:tr w:rsidR="002A5DBF" w:rsidRPr="00491993" w:rsidTr="00575990">
        <w:trPr>
          <w:trHeight w:val="35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1110A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Нађа Ђурић</w:t>
            </w:r>
          </w:p>
        </w:tc>
      </w:tr>
      <w:tr w:rsidR="002A5DBF" w:rsidRPr="00491993" w:rsidTr="00575990">
        <w:trPr>
          <w:trHeight w:val="260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1110A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лектор</w:t>
            </w:r>
          </w:p>
        </w:tc>
      </w:tr>
      <w:tr w:rsidR="002A5DBF" w:rsidRPr="00D30C73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D30C7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AC4AA2" w:rsidRDefault="001110A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  <w:r w:rsidR="00AC4AA2">
              <w:rPr>
                <w:rFonts w:ascii="Times New Roman" w:hAnsi="Times New Roman"/>
                <w:sz w:val="20"/>
                <w:szCs w:val="20"/>
                <w:lang w:val="sr-Latn-CS"/>
              </w:rPr>
              <w:t>, 2013</w:t>
            </w:r>
          </w:p>
        </w:tc>
      </w:tr>
      <w:tr w:rsidR="002A5DBF" w:rsidRPr="00491993" w:rsidTr="002A5DBF">
        <w:trPr>
          <w:trHeight w:val="427"/>
        </w:trPr>
        <w:tc>
          <w:tcPr>
            <w:tcW w:w="504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21" w:type="dxa"/>
            <w:gridSpan w:val="7"/>
            <w:vAlign w:val="center"/>
          </w:tcPr>
          <w:p w:rsidR="002A5DBF" w:rsidRPr="00491993" w:rsidRDefault="001110AE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Француски језик и књижевнос</w:t>
            </w:r>
            <w:r w:rsidR="00744AB4">
              <w:rPr>
                <w:rFonts w:ascii="Times New Roman" w:hAnsi="Times New Roman"/>
                <w:sz w:val="20"/>
                <w:szCs w:val="20"/>
                <w:lang w:val="sr-Cyrl-CS"/>
              </w:rPr>
              <w:t>т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D30C73" w:rsidTr="002A5DBF">
        <w:trPr>
          <w:trHeight w:val="427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D30C7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2A5DBF" w:rsidRPr="00491993" w:rsidTr="00575990">
        <w:trPr>
          <w:trHeight w:val="215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131AB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2019.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7974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7974A4" w:rsidRPr="00D30C73" w:rsidRDefault="00D30C7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Филолошке науке</w:t>
            </w:r>
          </w:p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D30C7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2A5DBF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575990">
        <w:trPr>
          <w:trHeight w:val="251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575990">
        <w:trPr>
          <w:trHeight w:val="170"/>
        </w:trPr>
        <w:tc>
          <w:tcPr>
            <w:tcW w:w="2989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94" w:type="dxa"/>
            <w:gridSpan w:val="2"/>
            <w:vAlign w:val="center"/>
          </w:tcPr>
          <w:p w:rsidR="002A5DBF" w:rsidRPr="007974A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D30C73" w:rsidTr="00575990">
        <w:trPr>
          <w:trHeight w:val="197"/>
        </w:trPr>
        <w:tc>
          <w:tcPr>
            <w:tcW w:w="2989" w:type="dxa"/>
            <w:gridSpan w:val="5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94" w:type="dxa"/>
            <w:gridSpan w:val="2"/>
            <w:vAlign w:val="center"/>
          </w:tcPr>
          <w:p w:rsidR="002A5DBF" w:rsidRPr="007974A4" w:rsidRDefault="007974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>
              <w:rPr>
                <w:rFonts w:ascii="Times New Roman" w:hAnsi="Times New Roman"/>
                <w:sz w:val="20"/>
                <w:szCs w:val="20"/>
                <w:lang w:val="fr-FR"/>
              </w:rPr>
              <w:t>2008.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5DBF" w:rsidRPr="007974A4" w:rsidRDefault="007974A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974A4">
              <w:rPr>
                <w:rFonts w:ascii="Times New Roman" w:hAnsi="Times New Roman"/>
                <w:sz w:val="20"/>
                <w:szCs w:val="20"/>
              </w:rPr>
              <w:t>Универзитет Нова Сорбона – Париз 3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2A5DBF" w:rsidRPr="00D30C73" w:rsidRDefault="00D30C73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D30C73" w:rsidRPr="00D30C73" w:rsidRDefault="00D30C73" w:rsidP="00D30C7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Француски језик и књижевност</w:t>
            </w:r>
          </w:p>
          <w:p w:rsidR="002A5DBF" w:rsidRPr="00491993" w:rsidRDefault="00D30C73" w:rsidP="00D30C7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(Решење о признавању високошколске исправе бр. 06-61302-2792/3-13 од 27.06.2013)</w:t>
            </w:r>
          </w:p>
        </w:tc>
      </w:tr>
      <w:tr w:rsidR="007974A4" w:rsidRPr="00D30C73" w:rsidTr="00575990">
        <w:trPr>
          <w:trHeight w:val="233"/>
        </w:trPr>
        <w:tc>
          <w:tcPr>
            <w:tcW w:w="2989" w:type="dxa"/>
            <w:gridSpan w:val="5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94" w:type="dxa"/>
            <w:gridSpan w:val="2"/>
            <w:vAlign w:val="center"/>
          </w:tcPr>
          <w:p w:rsidR="007974A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>
              <w:rPr>
                <w:rFonts w:ascii="Times New Roman" w:hAnsi="Times New Roman"/>
                <w:sz w:val="20"/>
                <w:szCs w:val="20"/>
                <w:lang w:val="fr-FR"/>
              </w:rPr>
              <w:t>2007.</w:t>
            </w:r>
          </w:p>
          <w:p w:rsidR="007974A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</w:p>
          <w:p w:rsidR="00B06B85" w:rsidRDefault="00B06B85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</w:p>
          <w:p w:rsidR="00B06B85" w:rsidRDefault="00B06B85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</w:p>
          <w:p w:rsidR="007974A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</w:p>
          <w:p w:rsidR="007974A4" w:rsidRPr="007974A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>
              <w:rPr>
                <w:rFonts w:ascii="Times New Roman" w:hAnsi="Times New Roman"/>
                <w:sz w:val="20"/>
                <w:szCs w:val="20"/>
                <w:lang w:val="fr-FR"/>
              </w:rPr>
              <w:t>2006.</w:t>
            </w:r>
          </w:p>
        </w:tc>
        <w:tc>
          <w:tcPr>
            <w:tcW w:w="1965" w:type="dxa"/>
            <w:gridSpan w:val="4"/>
            <w:shd w:val="clear" w:color="auto" w:fill="auto"/>
            <w:vAlign w:val="center"/>
          </w:tcPr>
          <w:p w:rsidR="002A6511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</w:t>
            </w:r>
          </w:p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Универзитета у Београду</w:t>
            </w:r>
          </w:p>
        </w:tc>
        <w:tc>
          <w:tcPr>
            <w:tcW w:w="1868" w:type="dxa"/>
            <w:gridSpan w:val="3"/>
            <w:shd w:val="clear" w:color="auto" w:fill="auto"/>
            <w:vAlign w:val="center"/>
          </w:tcPr>
          <w:p w:rsidR="007974A4" w:rsidRPr="00491993" w:rsidRDefault="00D30C7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48" w:type="dxa"/>
            <w:gridSpan w:val="2"/>
            <w:shd w:val="clear" w:color="auto" w:fill="auto"/>
            <w:vAlign w:val="center"/>
          </w:tcPr>
          <w:p w:rsidR="00D30C73" w:rsidRPr="00D30C73" w:rsidRDefault="00D30C73" w:rsidP="00D30C7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Француски језик и књижевност</w:t>
            </w:r>
          </w:p>
          <w:p w:rsidR="00D30C73" w:rsidRPr="00D30C73" w:rsidRDefault="00D30C73" w:rsidP="00D30C7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  <w:p w:rsidR="007974A4" w:rsidRPr="00491993" w:rsidRDefault="00D30C73" w:rsidP="00D30C7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Српска књижевност и језик са општом књижевношћу</w:t>
            </w:r>
          </w:p>
        </w:tc>
      </w:tr>
      <w:tr w:rsidR="007974A4" w:rsidRPr="00D30C7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974A4" w:rsidRPr="00D30C7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D30C7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7974A4" w:rsidRPr="00491993" w:rsidTr="00C14272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7974A4" w:rsidRPr="00575990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974A4" w:rsidRPr="00AC0E9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AC0E9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AC0E9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7974A4" w:rsidRPr="00491993" w:rsidTr="00C14272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7974A4" w:rsidRPr="00575990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974A4" w:rsidRPr="0044210E" w:rsidRDefault="0044210E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210E">
              <w:rPr>
                <w:rFonts w:ascii="Times New Roman" w:hAnsi="Times New Roman"/>
                <w:sz w:val="20"/>
                <w:szCs w:val="20"/>
              </w:rPr>
              <w:t>2114031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7974A4" w:rsidRPr="00744AB4" w:rsidRDefault="00744AB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Савремени француски језик Г-1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974A4" w:rsidRPr="00491993" w:rsidTr="00C14272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7974A4" w:rsidRPr="00575990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7974A4" w:rsidRPr="0044210E" w:rsidRDefault="0044210E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210E">
              <w:rPr>
                <w:rFonts w:ascii="Times New Roman" w:hAnsi="Times New Roman"/>
                <w:sz w:val="20"/>
                <w:szCs w:val="20"/>
              </w:rPr>
              <w:t>2114032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7974A4" w:rsidRPr="00491993" w:rsidRDefault="00744AB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Г-2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974A4" w:rsidRPr="00491993" w:rsidTr="00C14272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7974A4" w:rsidRPr="00575990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B19C6" w:rsidRPr="003B19C6" w:rsidRDefault="003B19C6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B19C6">
              <w:rPr>
                <w:rFonts w:ascii="Times New Roman" w:hAnsi="Times New Roman"/>
                <w:sz w:val="20"/>
                <w:szCs w:val="20"/>
              </w:rPr>
              <w:t>2114033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3B19C6" w:rsidRPr="003B19C6" w:rsidRDefault="003B19C6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Г-</w:t>
            </w:r>
            <w:r>
              <w:rPr>
                <w:rFonts w:ascii="Times New Roman" w:hAnsi="Times New Roman"/>
                <w:sz w:val="20"/>
                <w:szCs w:val="20"/>
                <w:lang w:val="fr-FR"/>
              </w:rPr>
              <w:t>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974A4" w:rsidRPr="00491993" w:rsidTr="00C14272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7974A4" w:rsidRPr="00575990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B19C6" w:rsidRPr="003B19C6" w:rsidRDefault="003B19C6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B19C6">
              <w:rPr>
                <w:rFonts w:ascii="Times New Roman" w:hAnsi="Times New Roman"/>
                <w:sz w:val="20"/>
                <w:szCs w:val="20"/>
              </w:rPr>
              <w:t>2114034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3B19C6" w:rsidRPr="003B19C6" w:rsidRDefault="003B19C6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Г-</w:t>
            </w:r>
            <w:r>
              <w:rPr>
                <w:rFonts w:ascii="Times New Roman" w:hAnsi="Times New Roman"/>
                <w:sz w:val="20"/>
                <w:szCs w:val="20"/>
                <w:lang w:val="fr-FR"/>
              </w:rPr>
              <w:t>4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974A4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974A4" w:rsidRPr="00575990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4210E" w:rsidRPr="003B19C6" w:rsidRDefault="0044210E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3B19C6">
              <w:rPr>
                <w:rFonts w:ascii="Times New Roman" w:hAnsi="Times New Roman"/>
                <w:sz w:val="20"/>
                <w:szCs w:val="20"/>
              </w:rPr>
              <w:t>2114041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8102A1" w:rsidRPr="008102A1" w:rsidRDefault="008102A1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102A1">
              <w:rPr>
                <w:rFonts w:ascii="Times New Roman" w:hAnsi="Times New Roman"/>
                <w:sz w:val="20"/>
                <w:szCs w:val="20"/>
              </w:rPr>
              <w:t>Увод у француску књижевност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974A4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974A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4210E" w:rsidRPr="0044210E" w:rsidRDefault="0044210E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210E">
              <w:rPr>
                <w:rFonts w:ascii="Times New Roman" w:hAnsi="Times New Roman"/>
                <w:sz w:val="20"/>
                <w:szCs w:val="20"/>
              </w:rPr>
              <w:t>2114046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8102A1" w:rsidRPr="008102A1" w:rsidRDefault="008102A1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Француска књижевност од предромантизма до симболизма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974A4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974A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4210E" w:rsidRPr="0044210E" w:rsidRDefault="0044210E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210E">
              <w:rPr>
                <w:rFonts w:ascii="Times New Roman" w:hAnsi="Times New Roman"/>
                <w:sz w:val="20"/>
                <w:szCs w:val="20"/>
              </w:rPr>
              <w:t>2114047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8102A1" w:rsidRPr="008102A1" w:rsidRDefault="008102A1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Француска књижевност од натурализма до модернизма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7974A4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7974A4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44210E" w:rsidRPr="0044210E" w:rsidRDefault="0044210E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4210E">
              <w:rPr>
                <w:rFonts w:ascii="Times New Roman" w:hAnsi="Times New Roman"/>
                <w:sz w:val="20"/>
                <w:szCs w:val="20"/>
              </w:rPr>
              <w:t>2114048</w:t>
            </w: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8102A1" w:rsidRPr="008102A1" w:rsidRDefault="008102A1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Француска књижевност од надреализма до 1980.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7974A4" w:rsidRPr="0049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7974A4" w:rsidRPr="00491993" w:rsidRDefault="00B12847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3A1993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3A1993" w:rsidRP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A1993" w:rsidRPr="0044210E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3A1993" w:rsidRPr="00D30C7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Савремени француски језик СПЕЦ 1-2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3A1993" w:rsidRP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i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  <w:lang w:val="sr-Cyrl-RS"/>
              </w:rPr>
              <w:t>МАС</w:t>
            </w:r>
          </w:p>
        </w:tc>
      </w:tr>
      <w:tr w:rsidR="003A1993" w:rsidRPr="00491993" w:rsidTr="00C14272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3A1993" w:rsidRPr="0044210E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58" w:type="dxa"/>
            <w:gridSpan w:val="7"/>
            <w:shd w:val="clear" w:color="auto" w:fill="auto"/>
            <w:vAlign w:val="center"/>
          </w:tcPr>
          <w:p w:rsid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Књижевно превођење 3</w:t>
            </w: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500" w:type="dxa"/>
            <w:gridSpan w:val="2"/>
            <w:shd w:val="clear" w:color="auto" w:fill="auto"/>
            <w:vAlign w:val="center"/>
          </w:tcPr>
          <w:p w:rsid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604" w:type="dxa"/>
            <w:shd w:val="clear" w:color="auto" w:fill="auto"/>
            <w:vAlign w:val="center"/>
          </w:tcPr>
          <w:p w:rsidR="003A1993" w:rsidRDefault="003A1993" w:rsidP="007974A4">
            <w:pPr>
              <w:tabs>
                <w:tab w:val="left" w:pos="567"/>
              </w:tabs>
              <w:rPr>
                <w:rFonts w:ascii="Times New Roman" w:hAnsi="Times New Roman"/>
                <w:iCs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  <w:lang w:val="sr-Cyrl-RS"/>
              </w:rPr>
              <w:t>МАС</w:t>
            </w:r>
            <w:bookmarkStart w:id="0" w:name="_GoBack"/>
            <w:bookmarkEnd w:id="0"/>
          </w:p>
        </w:tc>
      </w:tr>
      <w:tr w:rsidR="007974A4" w:rsidRPr="00D30C7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7974A4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B12847" w:rsidRDefault="00131ABC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Ђурић, Нађа</w:t>
            </w:r>
            <w:r w:rsidR="006E2F6A" w:rsidRPr="00D30C73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="004B2F94" w:rsidRPr="00D30C73">
              <w:rPr>
                <w:rFonts w:ascii="Times New Roman" w:hAnsi="Times New Roman"/>
                <w:b/>
                <w:bCs/>
                <w:sz w:val="20"/>
                <w:szCs w:val="20"/>
                <w:lang w:val="ru-RU"/>
              </w:rPr>
              <w:t xml:space="preserve"> </w:t>
            </w:r>
            <w:r w:rsidR="006E2F6A" w:rsidRPr="00D30C73">
              <w:rPr>
                <w:rFonts w:ascii="Times New Roman" w:hAnsi="Times New Roman"/>
                <w:b/>
                <w:bCs/>
                <w:sz w:val="20"/>
                <w:szCs w:val="20"/>
                <w:lang w:val="ru-RU"/>
              </w:rPr>
              <w:t>„</w:t>
            </w:r>
            <w:r w:rsidR="004B2F94" w:rsidRPr="00D30C73">
              <w:rPr>
                <w:rFonts w:ascii="Times New Roman" w:hAnsi="Times New Roman"/>
                <w:sz w:val="20"/>
                <w:szCs w:val="20"/>
                <w:lang w:val="ru-RU"/>
              </w:rPr>
              <w:t>Записи о Индији, импресионистички путопис Божидара Карађорђевића</w:t>
            </w:r>
            <w:r w:rsidR="006E2F6A" w:rsidRPr="00D30C73">
              <w:rPr>
                <w:rFonts w:ascii="Times New Roman" w:hAnsi="Times New Roman"/>
                <w:sz w:val="20"/>
                <w:szCs w:val="20"/>
                <w:lang w:val="ru-RU"/>
              </w:rPr>
              <w:t>“</w:t>
            </w:r>
            <w:r w:rsidR="004B2F94" w:rsidRPr="00D30C7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</w:t>
            </w:r>
            <w:r w:rsidR="004B2F94" w:rsidRPr="00D30C73">
              <w:rPr>
                <w:rFonts w:ascii="Times New Roman" w:hAnsi="Times New Roman"/>
                <w:i/>
                <w:iCs/>
                <w:sz w:val="20"/>
                <w:szCs w:val="20"/>
                <w:lang w:val="ru-RU"/>
              </w:rPr>
              <w:t>Индија и српска књижевност</w:t>
            </w:r>
            <w:r w:rsidR="004B2F94" w:rsidRPr="00D30C7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зборник радова, ур. </w:t>
            </w:r>
            <w:proofErr w:type="spellStart"/>
            <w:r w:rsidR="004B2F94" w:rsidRPr="00B12847">
              <w:rPr>
                <w:rFonts w:ascii="Times New Roman" w:hAnsi="Times New Roman"/>
                <w:sz w:val="20"/>
                <w:szCs w:val="20"/>
              </w:rPr>
              <w:t>Немања</w:t>
            </w:r>
            <w:proofErr w:type="spellEnd"/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4B2F94" w:rsidRPr="00B12847">
              <w:rPr>
                <w:rFonts w:ascii="Times New Roman" w:hAnsi="Times New Roman"/>
                <w:sz w:val="20"/>
                <w:szCs w:val="20"/>
              </w:rPr>
              <w:t>Радуловић</w:t>
            </w:r>
            <w:proofErr w:type="spellEnd"/>
            <w:r w:rsidR="006E2F6A">
              <w:rPr>
                <w:rFonts w:ascii="Times New Roman" w:hAnsi="Times New Roman"/>
                <w:sz w:val="20"/>
                <w:szCs w:val="20"/>
              </w:rPr>
              <w:t>.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 Београд : Задужбина </w:t>
            </w:r>
            <w:r w:rsidR="006E2F6A">
              <w:rPr>
                <w:rFonts w:ascii="Times New Roman" w:hAnsi="Times New Roman"/>
                <w:sz w:val="20"/>
                <w:szCs w:val="20"/>
              </w:rPr>
              <w:t>„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Доситеј Обрадовић", </w:t>
            </w:r>
            <w:r w:rsidR="006E2F6A">
              <w:rPr>
                <w:rFonts w:ascii="Times New Roman" w:hAnsi="Times New Roman"/>
                <w:sz w:val="20"/>
                <w:szCs w:val="20"/>
              </w:rPr>
              <w:t xml:space="preserve">2021, 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>101-121.</w:t>
            </w:r>
          </w:p>
        </w:tc>
      </w:tr>
      <w:tr w:rsidR="007974A4" w:rsidRPr="00491993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B12847" w:rsidRDefault="00131ABC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6E2F6A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2151D5" w:rsidRPr="00B12847">
              <w:rPr>
                <w:rFonts w:ascii="Times New Roman" w:hAnsi="Times New Roman"/>
                <w:sz w:val="20"/>
                <w:szCs w:val="20"/>
              </w:rPr>
              <w:t>„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Enquête littéraire, en quête de soi : </w:t>
            </w:r>
            <w:r w:rsidR="004B2F94" w:rsidRPr="002151D5">
              <w:rPr>
                <w:rFonts w:ascii="Times New Roman" w:hAnsi="Times New Roman"/>
                <w:i/>
                <w:iCs/>
                <w:sz w:val="20"/>
                <w:szCs w:val="20"/>
              </w:rPr>
              <w:t>Le complexe de la sorcière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 d’Isabelle Sorente</w:t>
            </w:r>
            <w:r w:rsidR="006E7EEB">
              <w:rPr>
                <w:rFonts w:ascii="Times New Roman" w:hAnsi="Times New Roman"/>
                <w:sz w:val="20"/>
                <w:szCs w:val="20"/>
              </w:rPr>
              <w:t>.</w:t>
            </w:r>
            <w:r w:rsidR="002151D5">
              <w:rPr>
                <w:rFonts w:ascii="Times New Roman" w:hAnsi="Times New Roman"/>
                <w:sz w:val="20"/>
                <w:szCs w:val="20"/>
                <w:lang w:val="fr-FR"/>
              </w:rPr>
              <w:t xml:space="preserve"> </w:t>
            </w:r>
            <w:r w:rsidR="004B2F94" w:rsidRPr="002151D5">
              <w:rPr>
                <w:rFonts w:ascii="Times New Roman" w:hAnsi="Times New Roman"/>
                <w:i/>
                <w:iCs/>
                <w:sz w:val="20"/>
                <w:szCs w:val="20"/>
              </w:rPr>
              <w:t>Годишњак Филозофског факултета</w:t>
            </w:r>
            <w:r w:rsidR="002151D5">
              <w:rPr>
                <w:rFonts w:ascii="Times New Roman" w:hAnsi="Times New Roman"/>
                <w:i/>
                <w:iCs/>
                <w:sz w:val="20"/>
                <w:szCs w:val="20"/>
              </w:rPr>
              <w:t> 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151D5">
              <w:rPr>
                <w:rFonts w:ascii="Times New Roman" w:hAnsi="Times New Roman"/>
                <w:sz w:val="20"/>
                <w:szCs w:val="20"/>
              </w:rPr>
              <w:t xml:space="preserve">у 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>Нов</w:t>
            </w:r>
            <w:r w:rsidR="002151D5">
              <w:rPr>
                <w:rFonts w:ascii="Times New Roman" w:hAnsi="Times New Roman"/>
                <w:sz w:val="20"/>
                <w:szCs w:val="20"/>
              </w:rPr>
              <w:t>ом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 Сад</w:t>
            </w:r>
            <w:r w:rsidR="002151D5">
              <w:rPr>
                <w:rFonts w:ascii="Times New Roman" w:hAnsi="Times New Roman"/>
                <w:sz w:val="20"/>
                <w:szCs w:val="20"/>
              </w:rPr>
              <w:t>у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151D5">
              <w:rPr>
                <w:rFonts w:ascii="Times New Roman" w:hAnsi="Times New Roman"/>
                <w:sz w:val="20"/>
                <w:szCs w:val="20"/>
              </w:rPr>
              <w:t>46.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>3</w:t>
            </w:r>
            <w:r w:rsidR="002151D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151D5">
              <w:rPr>
                <w:rFonts w:ascii="Times New Roman" w:hAnsi="Times New Roman"/>
                <w:sz w:val="20"/>
                <w:szCs w:val="20"/>
                <w:lang w:val="fr-FR"/>
              </w:rPr>
              <w:t>(2021):</w:t>
            </w:r>
            <w:r w:rsidR="004B2F94" w:rsidRPr="00B12847">
              <w:rPr>
                <w:rFonts w:ascii="Times New Roman" w:hAnsi="Times New Roman"/>
                <w:sz w:val="20"/>
                <w:szCs w:val="20"/>
              </w:rPr>
              <w:t xml:space="preserve"> 309-321.</w:t>
            </w:r>
          </w:p>
        </w:tc>
      </w:tr>
      <w:tr w:rsidR="007974A4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63527B" w:rsidRDefault="004B2F9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63527B">
              <w:rPr>
                <w:rFonts w:ascii="Times New Roman" w:hAnsi="Times New Roman"/>
                <w:sz w:val="20"/>
                <w:szCs w:val="20"/>
                <w:lang w:val="fr-FR"/>
              </w:rPr>
              <w:t xml:space="preserve">.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„</w:t>
            </w:r>
            <w:r w:rsidRPr="0063527B">
              <w:rPr>
                <w:rFonts w:ascii="Times New Roman" w:hAnsi="Times New Roman"/>
                <w:i/>
                <w:iCs/>
                <w:sz w:val="20"/>
                <w:szCs w:val="20"/>
              </w:rPr>
              <w:t>Le Labyrinthe du monde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de Marguerite Yourcenar comme texte performatif”</w:t>
            </w:r>
            <w:r w:rsidR="0063527B">
              <w:rPr>
                <w:rFonts w:ascii="Times New Roman" w:hAnsi="Times New Roman"/>
                <w:sz w:val="20"/>
                <w:szCs w:val="20"/>
                <w:lang w:val="fr-FR"/>
              </w:rPr>
              <w:t>,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3527B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Les Études françaises aujourd’hui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(2018)</w:t>
            </w:r>
            <w:r w:rsidR="0063527B">
              <w:rPr>
                <w:rFonts w:ascii="Times New Roman" w:hAnsi="Times New Roman"/>
                <w:sz w:val="20"/>
                <w:szCs w:val="20"/>
                <w:lang w:val="fr-FR"/>
              </w:rPr>
              <w:t>, é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d. Veran Stanojević, Milica Vinaver-Ković. Belgrade</w:t>
            </w:r>
            <w:r w:rsidR="001313D1">
              <w:rPr>
                <w:rFonts w:ascii="Times New Roman" w:hAnsi="Times New Roman"/>
                <w:sz w:val="20"/>
                <w:szCs w:val="20"/>
                <w:lang w:val="fr-FR"/>
              </w:rPr>
              <w:t> 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: Faculté de Philologie de l’Université de Belgrade, 2019</w:t>
            </w:r>
            <w:r w:rsidR="0063527B">
              <w:rPr>
                <w:rFonts w:ascii="Times New Roman" w:hAnsi="Times New Roman"/>
                <w:sz w:val="20"/>
                <w:szCs w:val="20"/>
                <w:lang w:val="fr-FR"/>
              </w:rPr>
              <w:t xml:space="preserve">,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323–336</w:t>
            </w:r>
            <w:r w:rsidR="0063527B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</w:p>
        </w:tc>
      </w:tr>
      <w:tr w:rsidR="007974A4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B24CD5" w:rsidRDefault="004B2F9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2A6511">
              <w:rPr>
                <w:rFonts w:ascii="Times New Roman" w:hAnsi="Times New Roman"/>
                <w:sz w:val="20"/>
                <w:szCs w:val="20"/>
              </w:rPr>
              <w:t>,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„Le dialogue du mot et de l’image dans Nadja de Breton.” </w:t>
            </w:r>
            <w:r w:rsidRPr="0063527B">
              <w:rPr>
                <w:rFonts w:ascii="Times New Roman" w:hAnsi="Times New Roman"/>
                <w:i/>
                <w:iCs/>
                <w:sz w:val="20"/>
                <w:szCs w:val="20"/>
              </w:rPr>
              <w:t>Филолошки преглед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46.2 (2019): 83–94</w:t>
            </w:r>
            <w:r w:rsidR="00B24CD5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</w:p>
        </w:tc>
      </w:tr>
      <w:tr w:rsidR="007974A4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B24CD5" w:rsidRDefault="004B2F9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„La représentation de la vie intérieure dans </w:t>
            </w:r>
            <w:r w:rsidRPr="0063527B">
              <w:rPr>
                <w:rFonts w:ascii="Times New Roman" w:hAnsi="Times New Roman"/>
                <w:i/>
                <w:iCs/>
                <w:sz w:val="20"/>
                <w:szCs w:val="20"/>
              </w:rPr>
              <w:t>Anna, soror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… de Marguerite Yourcenar”</w:t>
            </w:r>
            <w:r w:rsidR="0063527B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3527B">
              <w:rPr>
                <w:rFonts w:ascii="Times New Roman" w:hAnsi="Times New Roman"/>
                <w:i/>
                <w:iCs/>
                <w:sz w:val="20"/>
                <w:szCs w:val="20"/>
              </w:rPr>
              <w:t>Филолошки преглед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43.1 (2016): 71–84</w:t>
            </w:r>
            <w:r w:rsidR="00B24CD5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</w:p>
        </w:tc>
      </w:tr>
      <w:tr w:rsidR="007974A4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FB5F0D" w:rsidRDefault="004B2F9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„Entre faille et perfection :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>Sablier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de Danilo Kiš”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,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Ce que le récit ne dit pas : récits du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lastRenderedPageBreak/>
              <w:t>secret, récits de l’insoluble</w:t>
            </w:r>
            <w:r w:rsidR="00FB5F0D">
              <w:rPr>
                <w:rFonts w:ascii="Times New Roman" w:hAnsi="Times New Roman"/>
                <w:i/>
                <w:iCs/>
                <w:sz w:val="20"/>
                <w:szCs w:val="20"/>
                <w:lang w:val="fr-FR"/>
              </w:rPr>
              <w:t xml:space="preserve">,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é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d. Claire Colin, Claire Cornillon. Tours : Presses universitaires François-Rabelais, 2015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,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171–190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</w:p>
        </w:tc>
      </w:tr>
      <w:tr w:rsidR="007974A4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FB5F0D" w:rsidRDefault="004B2F9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fr-FR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„La nature dans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>Le Labyrinthe du monde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de Marguerite Yourcenar”</w:t>
            </w:r>
            <w:r w:rsidR="00B24CD5">
              <w:rPr>
                <w:rFonts w:ascii="Times New Roman" w:hAnsi="Times New Roman"/>
                <w:sz w:val="20"/>
                <w:szCs w:val="20"/>
                <w:lang w:val="fr-FR"/>
              </w:rPr>
              <w:t>,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Les Études françaises aujourd’hui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(2014)</w:t>
            </w:r>
            <w:r w:rsidR="00FB5F0D">
              <w:rPr>
                <w:rFonts w:ascii="Times New Roman" w:hAnsi="Times New Roman"/>
                <w:sz w:val="20"/>
                <w:szCs w:val="20"/>
              </w:rPr>
              <w:t>, d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ir. Milica Vinaver-Ković, Veran Stanojević. Belgrade : Faculté de Philologie de l’Université de Belgrade, 2015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,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561–571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</w:p>
        </w:tc>
      </w:tr>
      <w:tr w:rsidR="007974A4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B12847" w:rsidRDefault="00AD5FBC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>.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„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>Psaume 44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de Danilo Kiš et les journées froides de 1942.”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>Plurielles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18 (2013)</w:t>
            </w:r>
            <w:r w:rsidR="00FB5F0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: 22–30</w:t>
            </w:r>
            <w:r w:rsidR="00FB5F0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7974A4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B12847" w:rsidRDefault="00AD5FBC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12847">
              <w:rPr>
                <w:rFonts w:ascii="Times New Roman" w:hAnsi="Times New Roman"/>
                <w:sz w:val="20"/>
                <w:szCs w:val="20"/>
              </w:rPr>
              <w:t>Đurić, Nađa</w:t>
            </w:r>
            <w:r w:rsidR="00FB5F0D">
              <w:rPr>
                <w:rFonts w:ascii="Times New Roman" w:hAnsi="Times New Roman"/>
                <w:sz w:val="20"/>
                <w:szCs w:val="20"/>
                <w:lang w:val="fr-FR"/>
              </w:rPr>
              <w:t xml:space="preserve">.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„Entre mémoire et imagination : la figure maternelle dans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>Le Labyrinthe du monde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de Marguerite Yourcenar.” </w:t>
            </w:r>
            <w:r w:rsidRPr="00FB5F0D">
              <w:rPr>
                <w:rFonts w:ascii="Times New Roman" w:hAnsi="Times New Roman"/>
                <w:i/>
                <w:iCs/>
                <w:sz w:val="20"/>
                <w:szCs w:val="20"/>
              </w:rPr>
              <w:t>Филолошки преглед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 xml:space="preserve"> 39.2 (2012): 91–104</w:t>
            </w:r>
            <w:r w:rsidR="00FB5F0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7974A4" w:rsidRPr="00491993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7974A4" w:rsidRPr="00491993" w:rsidRDefault="007974A4" w:rsidP="007974A4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7974A4" w:rsidRPr="00B12847" w:rsidRDefault="00AD5FBC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>Ђурић, Нађа</w:t>
            </w:r>
            <w:r w:rsidR="00FB5F0D" w:rsidRPr="00FB5F0D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„Матавуљ као могући сарадник часописа </w:t>
            </w:r>
            <w:proofErr w:type="spellStart"/>
            <w:r w:rsidRPr="00B12847">
              <w:rPr>
                <w:rFonts w:ascii="Times New Roman" w:hAnsi="Times New Roman"/>
                <w:sz w:val="20"/>
                <w:szCs w:val="20"/>
              </w:rPr>
              <w:t>Kryptadia</w:t>
            </w:r>
            <w:proofErr w:type="spellEnd"/>
            <w:r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>”</w:t>
            </w:r>
            <w:r w:rsidR="00FB5F0D" w:rsidRPr="00FB5F0D">
              <w:rPr>
                <w:rFonts w:ascii="Times New Roman" w:hAnsi="Times New Roman"/>
                <w:sz w:val="20"/>
                <w:szCs w:val="20"/>
                <w:lang w:val="sr-Cyrl-CS"/>
              </w:rPr>
              <w:t>,</w:t>
            </w:r>
            <w:r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D30C73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Симо Матавуљ - дело у времену</w:t>
            </w:r>
            <w:r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>: зборник радова са Међународног скупа Књиж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e</w:t>
            </w:r>
            <w:r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>вно дело Симе Матавуља (29. и 30. маја 2008. у Београду)</w:t>
            </w:r>
            <w:r w:rsidR="00FB5F0D"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>, у</w:t>
            </w:r>
            <w:r w:rsidRPr="00D30C7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р. </w:t>
            </w:r>
            <w:proofErr w:type="spellStart"/>
            <w:r w:rsidRPr="00B12847">
              <w:rPr>
                <w:rFonts w:ascii="Times New Roman" w:hAnsi="Times New Roman"/>
                <w:sz w:val="20"/>
                <w:szCs w:val="20"/>
              </w:rPr>
              <w:t>Драгана</w:t>
            </w:r>
            <w:proofErr w:type="spellEnd"/>
            <w:r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12847">
              <w:rPr>
                <w:rFonts w:ascii="Times New Roman" w:hAnsi="Times New Roman"/>
                <w:sz w:val="20"/>
                <w:szCs w:val="20"/>
              </w:rPr>
              <w:t>Вукићевић</w:t>
            </w:r>
            <w:proofErr w:type="spellEnd"/>
            <w:r w:rsidRPr="00B1284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B12847">
              <w:rPr>
                <w:rFonts w:ascii="Times New Roman" w:hAnsi="Times New Roman"/>
                <w:sz w:val="20"/>
                <w:szCs w:val="20"/>
              </w:rPr>
              <w:t>Душан</w:t>
            </w:r>
            <w:proofErr w:type="spellEnd"/>
            <w:r w:rsidRPr="00B1284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B12847">
              <w:rPr>
                <w:rFonts w:ascii="Times New Roman" w:hAnsi="Times New Roman"/>
                <w:sz w:val="20"/>
                <w:szCs w:val="20"/>
              </w:rPr>
              <w:t>Иванић</w:t>
            </w:r>
            <w:proofErr w:type="spellEnd"/>
            <w:r w:rsidRPr="00B12847">
              <w:rPr>
                <w:rFonts w:ascii="Times New Roman" w:hAnsi="Times New Roman"/>
                <w:sz w:val="20"/>
                <w:szCs w:val="20"/>
              </w:rPr>
              <w:t>. Београд: Филолошки факултет, 2011</w:t>
            </w:r>
            <w:r w:rsidR="00FB5F0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B12847">
              <w:rPr>
                <w:rFonts w:ascii="Times New Roman" w:hAnsi="Times New Roman"/>
                <w:sz w:val="20"/>
                <w:szCs w:val="20"/>
              </w:rPr>
              <w:t>99–115</w:t>
            </w:r>
            <w:r w:rsidR="00FB5F0D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7974A4" w:rsidRPr="00D30C7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7974A4" w:rsidRPr="00491993" w:rsidTr="00575990">
        <w:trPr>
          <w:trHeight w:val="251"/>
        </w:trPr>
        <w:tc>
          <w:tcPr>
            <w:tcW w:w="4772" w:type="dxa"/>
            <w:gridSpan w:val="8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92" w:type="dxa"/>
            <w:gridSpan w:val="8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974A4" w:rsidRPr="00D30C73" w:rsidTr="00575990">
        <w:trPr>
          <w:trHeight w:val="269"/>
        </w:trPr>
        <w:tc>
          <w:tcPr>
            <w:tcW w:w="4772" w:type="dxa"/>
            <w:gridSpan w:val="8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92" w:type="dxa"/>
            <w:gridSpan w:val="8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974A4" w:rsidRPr="00491993" w:rsidTr="002A5DBF">
        <w:trPr>
          <w:trHeight w:val="278"/>
        </w:trPr>
        <w:tc>
          <w:tcPr>
            <w:tcW w:w="4772" w:type="dxa"/>
            <w:gridSpan w:val="8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01" w:type="dxa"/>
            <w:gridSpan w:val="4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1" w:type="dxa"/>
            <w:gridSpan w:val="4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7974A4" w:rsidRPr="00D30C73" w:rsidTr="00575990">
        <w:trPr>
          <w:trHeight w:val="323"/>
        </w:trPr>
        <w:tc>
          <w:tcPr>
            <w:tcW w:w="2867" w:type="dxa"/>
            <w:gridSpan w:val="4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897" w:type="dxa"/>
            <w:gridSpan w:val="12"/>
            <w:vAlign w:val="center"/>
          </w:tcPr>
          <w:p w:rsidR="000C060C" w:rsidRPr="00D30C73" w:rsidRDefault="000C060C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Гостовање на Универзитету Тулуз – Жан Жорес, Тулуз, Француска, у оквиру програма Еразмус+, 14–28. март 2017. </w:t>
            </w:r>
          </w:p>
          <w:p w:rsidR="007974A4" w:rsidRPr="000C060C" w:rsidRDefault="000C060C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30C73">
              <w:rPr>
                <w:rFonts w:ascii="Times New Roman" w:hAnsi="Times New Roman"/>
                <w:sz w:val="20"/>
                <w:szCs w:val="20"/>
                <w:lang w:val="ru-RU"/>
              </w:rPr>
              <w:t>Гостовање на Универзитету Тулуз – Жан Жорес, Тулуз, Француска, у оквиру програма Еразмус +, 19–25. март 2019.</w:t>
            </w:r>
          </w:p>
        </w:tc>
      </w:tr>
      <w:tr w:rsidR="007974A4" w:rsidRPr="00D30C73" w:rsidTr="00575990">
        <w:trPr>
          <w:trHeight w:val="179"/>
        </w:trPr>
        <w:tc>
          <w:tcPr>
            <w:tcW w:w="3948" w:type="dxa"/>
            <w:gridSpan w:val="6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16" w:type="dxa"/>
            <w:gridSpan w:val="10"/>
            <w:vAlign w:val="center"/>
          </w:tcPr>
          <w:p w:rsidR="007974A4" w:rsidRPr="00491993" w:rsidRDefault="007974A4" w:rsidP="007974A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D30C73" w:rsidRDefault="003A1993" w:rsidP="002A5DBF">
      <w:pPr>
        <w:rPr>
          <w:lang w:val="ru-RU"/>
        </w:rPr>
      </w:pPr>
    </w:p>
    <w:sectPr w:rsidR="00837D55" w:rsidRPr="00D30C73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0C060C"/>
    <w:rsid w:val="001110AE"/>
    <w:rsid w:val="001313D1"/>
    <w:rsid w:val="00131ABC"/>
    <w:rsid w:val="001419C1"/>
    <w:rsid w:val="002151D5"/>
    <w:rsid w:val="002A5DBF"/>
    <w:rsid w:val="002A6511"/>
    <w:rsid w:val="002F4483"/>
    <w:rsid w:val="00354285"/>
    <w:rsid w:val="003A1993"/>
    <w:rsid w:val="003B19C6"/>
    <w:rsid w:val="00411D99"/>
    <w:rsid w:val="0044210E"/>
    <w:rsid w:val="0049245B"/>
    <w:rsid w:val="004B2F94"/>
    <w:rsid w:val="004F4950"/>
    <w:rsid w:val="00575990"/>
    <w:rsid w:val="005E220A"/>
    <w:rsid w:val="005E29C5"/>
    <w:rsid w:val="0063527B"/>
    <w:rsid w:val="006E2F6A"/>
    <w:rsid w:val="006E7EEB"/>
    <w:rsid w:val="00744AB4"/>
    <w:rsid w:val="0079541F"/>
    <w:rsid w:val="007974A4"/>
    <w:rsid w:val="007C2981"/>
    <w:rsid w:val="008102A1"/>
    <w:rsid w:val="00875818"/>
    <w:rsid w:val="00917D1C"/>
    <w:rsid w:val="00A06D72"/>
    <w:rsid w:val="00A2225C"/>
    <w:rsid w:val="00AC0C03"/>
    <w:rsid w:val="00AC4AA2"/>
    <w:rsid w:val="00AD5FBC"/>
    <w:rsid w:val="00B06B85"/>
    <w:rsid w:val="00B12847"/>
    <w:rsid w:val="00B24CD5"/>
    <w:rsid w:val="00C0386B"/>
    <w:rsid w:val="00C14272"/>
    <w:rsid w:val="00C436F6"/>
    <w:rsid w:val="00C5674B"/>
    <w:rsid w:val="00C72B2F"/>
    <w:rsid w:val="00C7378E"/>
    <w:rsid w:val="00D30C73"/>
    <w:rsid w:val="00E5676A"/>
    <w:rsid w:val="00E9190C"/>
    <w:rsid w:val="00EC52D2"/>
    <w:rsid w:val="00F075BD"/>
    <w:rsid w:val="00F2040B"/>
    <w:rsid w:val="00F76997"/>
    <w:rsid w:val="00F77767"/>
    <w:rsid w:val="00F864A0"/>
    <w:rsid w:val="00FB5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2</Pages>
  <Words>605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22</cp:revision>
  <dcterms:created xsi:type="dcterms:W3CDTF">2022-06-23T19:07:00Z</dcterms:created>
  <dcterms:modified xsi:type="dcterms:W3CDTF">2022-09-15T19:28:00Z</dcterms:modified>
</cp:coreProperties>
</file>