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365"/>
        <w:gridCol w:w="1772"/>
        <w:gridCol w:w="545"/>
        <w:gridCol w:w="566"/>
        <w:gridCol w:w="230"/>
        <w:gridCol w:w="2811"/>
        <w:gridCol w:w="1953"/>
      </w:tblGrid>
      <w:tr w:rsidR="00AF6567" w:rsidRPr="00AF6567" w:rsidTr="00AF6567">
        <w:trPr>
          <w:trHeight w:val="792"/>
        </w:trPr>
        <w:tc>
          <w:tcPr>
            <w:tcW w:w="9242" w:type="dxa"/>
            <w:gridSpan w:val="7"/>
            <w:hideMark/>
          </w:tcPr>
          <w:p w:rsidR="00AF6567" w:rsidRPr="00AF6567" w:rsidRDefault="00AF6567" w:rsidP="00AF6567">
            <w:pPr>
              <w:rPr>
                <w:b/>
                <w:bCs/>
                <w:lang w:val="ru-RU"/>
              </w:rPr>
            </w:pPr>
            <w:r w:rsidRPr="00AF6567">
              <w:rPr>
                <w:b/>
                <w:bCs/>
                <w:lang w:val="ru-RU"/>
              </w:rPr>
              <w:t>Научне, уметничке и стручне квалификације наставника и задужења у настави</w:t>
            </w:r>
          </w:p>
        </w:tc>
      </w:tr>
      <w:tr w:rsidR="00AF6567" w:rsidRPr="00AF6567" w:rsidTr="00AF6567">
        <w:trPr>
          <w:trHeight w:val="264"/>
        </w:trPr>
        <w:tc>
          <w:tcPr>
            <w:tcW w:w="4248" w:type="dxa"/>
            <w:gridSpan w:val="4"/>
            <w:noWrap/>
            <w:hideMark/>
          </w:tcPr>
          <w:p w:rsidR="00AF6567" w:rsidRPr="00AF6567" w:rsidRDefault="00AF6567">
            <w:pPr>
              <w:rPr>
                <w:b/>
                <w:bCs/>
              </w:rPr>
            </w:pPr>
            <w:proofErr w:type="spellStart"/>
            <w:r w:rsidRPr="00AF6567">
              <w:rPr>
                <w:b/>
                <w:bCs/>
              </w:rPr>
              <w:t>Презиме</w:t>
            </w:r>
            <w:proofErr w:type="spellEnd"/>
            <w:r w:rsidRPr="00AF6567">
              <w:rPr>
                <w:b/>
                <w:bCs/>
              </w:rPr>
              <w:t xml:space="preserve">, </w:t>
            </w:r>
            <w:proofErr w:type="spellStart"/>
            <w:r w:rsidRPr="00AF6567">
              <w:rPr>
                <w:b/>
                <w:bCs/>
              </w:rPr>
              <w:t>средње</w:t>
            </w:r>
            <w:proofErr w:type="spellEnd"/>
            <w:r w:rsidRPr="00AF6567">
              <w:rPr>
                <w:b/>
                <w:bCs/>
              </w:rPr>
              <w:t xml:space="preserve"> </w:t>
            </w:r>
            <w:proofErr w:type="spellStart"/>
            <w:r w:rsidRPr="00AF6567">
              <w:rPr>
                <w:b/>
                <w:bCs/>
              </w:rPr>
              <w:t>слово</w:t>
            </w:r>
            <w:proofErr w:type="spellEnd"/>
            <w:r w:rsidRPr="00AF6567">
              <w:rPr>
                <w:b/>
                <w:bCs/>
              </w:rPr>
              <w:t xml:space="preserve">, </w:t>
            </w:r>
            <w:proofErr w:type="spellStart"/>
            <w:r w:rsidRPr="00AF6567">
              <w:rPr>
                <w:b/>
                <w:bCs/>
              </w:rPr>
              <w:t>име</w:t>
            </w:r>
            <w:proofErr w:type="spellEnd"/>
            <w:r w:rsidRPr="00AF6567">
              <w:rPr>
                <w:b/>
                <w:bCs/>
              </w:rPr>
              <w:t xml:space="preserve"> </w:t>
            </w:r>
          </w:p>
        </w:tc>
        <w:tc>
          <w:tcPr>
            <w:tcW w:w="4994" w:type="dxa"/>
            <w:gridSpan w:val="3"/>
            <w:noWrap/>
            <w:hideMark/>
          </w:tcPr>
          <w:p w:rsidR="00AF6567" w:rsidRPr="00AF6567" w:rsidRDefault="00AF6567">
            <w:proofErr w:type="spellStart"/>
            <w:r w:rsidRPr="00AF6567">
              <w:t>Николић</w:t>
            </w:r>
            <w:proofErr w:type="spellEnd"/>
            <w:r w:rsidRPr="00AF6567">
              <w:t xml:space="preserve"> С. </w:t>
            </w:r>
            <w:proofErr w:type="spellStart"/>
            <w:r w:rsidRPr="00AF6567">
              <w:t>Весна</w:t>
            </w:r>
            <w:proofErr w:type="spellEnd"/>
          </w:p>
        </w:tc>
      </w:tr>
      <w:tr w:rsidR="00AF6567" w:rsidRPr="00AF6567" w:rsidTr="00AF6567">
        <w:trPr>
          <w:trHeight w:val="264"/>
        </w:trPr>
        <w:tc>
          <w:tcPr>
            <w:tcW w:w="4248" w:type="dxa"/>
            <w:gridSpan w:val="4"/>
            <w:noWrap/>
            <w:hideMark/>
          </w:tcPr>
          <w:p w:rsidR="00AF6567" w:rsidRPr="00AF6567" w:rsidRDefault="00AF6567">
            <w:pPr>
              <w:rPr>
                <w:b/>
                <w:bCs/>
              </w:rPr>
            </w:pPr>
            <w:proofErr w:type="spellStart"/>
            <w:r w:rsidRPr="00AF6567">
              <w:rPr>
                <w:b/>
                <w:bCs/>
              </w:rPr>
              <w:t>Звање</w:t>
            </w:r>
            <w:proofErr w:type="spellEnd"/>
          </w:p>
        </w:tc>
        <w:tc>
          <w:tcPr>
            <w:tcW w:w="4994" w:type="dxa"/>
            <w:gridSpan w:val="3"/>
            <w:noWrap/>
            <w:hideMark/>
          </w:tcPr>
          <w:p w:rsidR="00AF6567" w:rsidRPr="00AF6567" w:rsidRDefault="00AF6567">
            <w:proofErr w:type="spellStart"/>
            <w:r w:rsidRPr="00AF6567">
              <w:t>асистент</w:t>
            </w:r>
            <w:proofErr w:type="spellEnd"/>
          </w:p>
        </w:tc>
      </w:tr>
      <w:tr w:rsidR="00AF6567" w:rsidRPr="00AF6567" w:rsidTr="00AF6567">
        <w:trPr>
          <w:trHeight w:val="480"/>
        </w:trPr>
        <w:tc>
          <w:tcPr>
            <w:tcW w:w="4248" w:type="dxa"/>
            <w:gridSpan w:val="4"/>
            <w:hideMark/>
          </w:tcPr>
          <w:p w:rsidR="00AF6567" w:rsidRPr="00AF6567" w:rsidRDefault="00AF6567">
            <w:pPr>
              <w:rPr>
                <w:b/>
                <w:bCs/>
                <w:lang w:val="ru-RU"/>
              </w:rPr>
            </w:pPr>
            <w:r w:rsidRPr="00AF6567">
              <w:rPr>
                <w:b/>
                <w:bCs/>
                <w:lang w:val="ru-RU"/>
              </w:rPr>
              <w:t>Назив институције у којој наставник ради са пуним радним временом</w:t>
            </w:r>
          </w:p>
        </w:tc>
        <w:tc>
          <w:tcPr>
            <w:tcW w:w="4994" w:type="dxa"/>
            <w:gridSpan w:val="3"/>
            <w:noWrap/>
            <w:hideMark/>
          </w:tcPr>
          <w:p w:rsidR="00AF6567" w:rsidRPr="00AF6567" w:rsidRDefault="00AF6567">
            <w:pPr>
              <w:rPr>
                <w:lang w:val="ru-RU"/>
              </w:rPr>
            </w:pPr>
            <w:r w:rsidRPr="00AF6567">
              <w:rPr>
                <w:lang w:val="ru-RU"/>
              </w:rPr>
              <w:t>Филолошки факултет Универзитета у Београду</w:t>
            </w:r>
          </w:p>
        </w:tc>
      </w:tr>
      <w:tr w:rsidR="00AF6567" w:rsidRPr="00AF6567" w:rsidTr="00AF6567">
        <w:trPr>
          <w:trHeight w:val="264"/>
        </w:trPr>
        <w:tc>
          <w:tcPr>
            <w:tcW w:w="4248" w:type="dxa"/>
            <w:gridSpan w:val="4"/>
            <w:noWrap/>
            <w:hideMark/>
          </w:tcPr>
          <w:p w:rsidR="00AF6567" w:rsidRPr="00AF6567" w:rsidRDefault="00AF6567">
            <w:pPr>
              <w:rPr>
                <w:b/>
                <w:bCs/>
              </w:rPr>
            </w:pPr>
            <w:proofErr w:type="spellStart"/>
            <w:r w:rsidRPr="00AF6567">
              <w:rPr>
                <w:b/>
                <w:bCs/>
              </w:rPr>
              <w:t>Датум</w:t>
            </w:r>
            <w:proofErr w:type="spellEnd"/>
            <w:r w:rsidRPr="00AF6567">
              <w:rPr>
                <w:b/>
                <w:bCs/>
              </w:rPr>
              <w:t xml:space="preserve"> </w:t>
            </w:r>
            <w:proofErr w:type="spellStart"/>
            <w:r w:rsidRPr="00AF6567">
              <w:rPr>
                <w:b/>
                <w:bCs/>
              </w:rPr>
              <w:t>запослења</w:t>
            </w:r>
            <w:proofErr w:type="spellEnd"/>
          </w:p>
        </w:tc>
        <w:tc>
          <w:tcPr>
            <w:tcW w:w="4994" w:type="dxa"/>
            <w:gridSpan w:val="3"/>
            <w:noWrap/>
            <w:hideMark/>
          </w:tcPr>
          <w:p w:rsidR="00AF6567" w:rsidRPr="00AF6567" w:rsidRDefault="00AF6567">
            <w:r w:rsidRPr="00AF6567">
              <w:t>11.7.2016.</w:t>
            </w:r>
          </w:p>
        </w:tc>
      </w:tr>
      <w:tr w:rsidR="00AF6567" w:rsidRPr="00AF6567" w:rsidTr="00AF6567">
        <w:trPr>
          <w:trHeight w:val="264"/>
        </w:trPr>
        <w:tc>
          <w:tcPr>
            <w:tcW w:w="4248" w:type="dxa"/>
            <w:gridSpan w:val="4"/>
            <w:noWrap/>
            <w:hideMark/>
          </w:tcPr>
          <w:p w:rsidR="00AF6567" w:rsidRPr="00AF6567" w:rsidRDefault="00AF6567">
            <w:pPr>
              <w:rPr>
                <w:b/>
                <w:bCs/>
              </w:rPr>
            </w:pPr>
            <w:proofErr w:type="spellStart"/>
            <w:r w:rsidRPr="00AF6567">
              <w:rPr>
                <w:b/>
                <w:bCs/>
              </w:rPr>
              <w:t>Ужа</w:t>
            </w:r>
            <w:proofErr w:type="spellEnd"/>
            <w:r w:rsidRPr="00AF6567">
              <w:rPr>
                <w:b/>
                <w:bCs/>
              </w:rPr>
              <w:t xml:space="preserve"> </w:t>
            </w:r>
            <w:proofErr w:type="spellStart"/>
            <w:r w:rsidRPr="00AF6567">
              <w:rPr>
                <w:b/>
                <w:bCs/>
              </w:rPr>
              <w:t>научна</w:t>
            </w:r>
            <w:proofErr w:type="spellEnd"/>
            <w:r w:rsidRPr="00AF6567">
              <w:rPr>
                <w:b/>
                <w:bCs/>
              </w:rPr>
              <w:t xml:space="preserve"> (</w:t>
            </w:r>
            <w:proofErr w:type="spellStart"/>
            <w:r w:rsidRPr="00AF6567">
              <w:rPr>
                <w:b/>
                <w:bCs/>
              </w:rPr>
              <w:t>уметничка</w:t>
            </w:r>
            <w:proofErr w:type="spellEnd"/>
            <w:r w:rsidRPr="00AF6567">
              <w:rPr>
                <w:b/>
                <w:bCs/>
              </w:rPr>
              <w:t xml:space="preserve">) </w:t>
            </w:r>
            <w:proofErr w:type="spellStart"/>
            <w:r w:rsidRPr="00AF6567">
              <w:rPr>
                <w:b/>
                <w:bCs/>
              </w:rPr>
              <w:t>област</w:t>
            </w:r>
            <w:proofErr w:type="spellEnd"/>
          </w:p>
        </w:tc>
        <w:tc>
          <w:tcPr>
            <w:tcW w:w="4994" w:type="dxa"/>
            <w:gridSpan w:val="3"/>
            <w:noWrap/>
            <w:hideMark/>
          </w:tcPr>
          <w:p w:rsidR="00AF6567" w:rsidRPr="00AF6567" w:rsidRDefault="00AF6567">
            <w:proofErr w:type="spellStart"/>
            <w:r w:rsidRPr="00AF6567">
              <w:t>савремени</w:t>
            </w:r>
            <w:proofErr w:type="spellEnd"/>
            <w:r w:rsidRPr="00AF6567">
              <w:t xml:space="preserve"> </w:t>
            </w:r>
            <w:proofErr w:type="spellStart"/>
            <w:r w:rsidRPr="00AF6567">
              <w:t>српски</w:t>
            </w:r>
            <w:proofErr w:type="spellEnd"/>
            <w:r w:rsidRPr="00AF6567">
              <w:t xml:space="preserve"> </w:t>
            </w:r>
            <w:proofErr w:type="spellStart"/>
            <w:r w:rsidRPr="00AF6567">
              <w:t>језик</w:t>
            </w:r>
            <w:proofErr w:type="spellEnd"/>
          </w:p>
        </w:tc>
      </w:tr>
      <w:tr w:rsidR="00AF6567" w:rsidRPr="00AF6567" w:rsidTr="00AF6567">
        <w:trPr>
          <w:trHeight w:val="264"/>
        </w:trPr>
        <w:tc>
          <w:tcPr>
            <w:tcW w:w="4248" w:type="dxa"/>
            <w:gridSpan w:val="4"/>
            <w:noWrap/>
            <w:hideMark/>
          </w:tcPr>
          <w:p w:rsidR="00AF6567" w:rsidRPr="00AF6567" w:rsidRDefault="00AF6567">
            <w:pPr>
              <w:rPr>
                <w:b/>
                <w:bCs/>
              </w:rPr>
            </w:pPr>
            <w:proofErr w:type="spellStart"/>
            <w:r w:rsidRPr="00AF6567">
              <w:rPr>
                <w:b/>
                <w:bCs/>
              </w:rPr>
              <w:t>Академска</w:t>
            </w:r>
            <w:proofErr w:type="spellEnd"/>
            <w:r w:rsidRPr="00AF6567">
              <w:rPr>
                <w:b/>
                <w:bCs/>
              </w:rPr>
              <w:t xml:space="preserve"> </w:t>
            </w:r>
            <w:proofErr w:type="spellStart"/>
            <w:r w:rsidRPr="00AF6567">
              <w:rPr>
                <w:b/>
                <w:bCs/>
              </w:rPr>
              <w:t>каријера</w:t>
            </w:r>
            <w:proofErr w:type="spellEnd"/>
          </w:p>
        </w:tc>
        <w:tc>
          <w:tcPr>
            <w:tcW w:w="4994" w:type="dxa"/>
            <w:gridSpan w:val="3"/>
            <w:noWrap/>
            <w:hideMark/>
          </w:tcPr>
          <w:p w:rsidR="00AF6567" w:rsidRPr="00AF6567" w:rsidRDefault="00AF6567">
            <w:r w:rsidRPr="00AF6567">
              <w:t> </w:t>
            </w:r>
          </w:p>
        </w:tc>
      </w:tr>
      <w:tr w:rsidR="00AF6567" w:rsidRPr="00AF6567" w:rsidTr="00AF6567">
        <w:trPr>
          <w:trHeight w:val="264"/>
        </w:trPr>
        <w:tc>
          <w:tcPr>
            <w:tcW w:w="3137" w:type="dxa"/>
            <w:gridSpan w:val="2"/>
            <w:noWrap/>
            <w:hideMark/>
          </w:tcPr>
          <w:p w:rsidR="00AF6567" w:rsidRPr="00AF6567" w:rsidRDefault="00AF6567" w:rsidP="00AF6567">
            <w:r w:rsidRPr="00AF6567">
              <w:t> </w:t>
            </w:r>
          </w:p>
        </w:tc>
        <w:tc>
          <w:tcPr>
            <w:tcW w:w="1111" w:type="dxa"/>
            <w:gridSpan w:val="2"/>
            <w:noWrap/>
            <w:hideMark/>
          </w:tcPr>
          <w:p w:rsidR="00AF6567" w:rsidRPr="00AF6567" w:rsidRDefault="00AF6567">
            <w:proofErr w:type="spellStart"/>
            <w:r w:rsidRPr="00AF6567">
              <w:t>Датум</w:t>
            </w:r>
            <w:proofErr w:type="spellEnd"/>
          </w:p>
        </w:tc>
        <w:tc>
          <w:tcPr>
            <w:tcW w:w="3041" w:type="dxa"/>
            <w:gridSpan w:val="2"/>
            <w:noWrap/>
            <w:hideMark/>
          </w:tcPr>
          <w:p w:rsidR="00AF6567" w:rsidRPr="00AF6567" w:rsidRDefault="00AF6567">
            <w:proofErr w:type="spellStart"/>
            <w:r w:rsidRPr="00AF6567">
              <w:t>Институција</w:t>
            </w:r>
            <w:proofErr w:type="spellEnd"/>
          </w:p>
        </w:tc>
        <w:tc>
          <w:tcPr>
            <w:tcW w:w="1953" w:type="dxa"/>
            <w:noWrap/>
            <w:hideMark/>
          </w:tcPr>
          <w:p w:rsidR="00AF6567" w:rsidRPr="00AF6567" w:rsidRDefault="00AF6567">
            <w:proofErr w:type="spellStart"/>
            <w:r w:rsidRPr="00AF6567">
              <w:t>Област</w:t>
            </w:r>
            <w:proofErr w:type="spellEnd"/>
          </w:p>
        </w:tc>
      </w:tr>
      <w:tr w:rsidR="00AF6567" w:rsidRPr="00AF6567" w:rsidTr="00AF6567">
        <w:trPr>
          <w:trHeight w:val="264"/>
        </w:trPr>
        <w:tc>
          <w:tcPr>
            <w:tcW w:w="3137" w:type="dxa"/>
            <w:gridSpan w:val="2"/>
            <w:noWrap/>
            <w:hideMark/>
          </w:tcPr>
          <w:p w:rsidR="00AF6567" w:rsidRPr="00AF6567" w:rsidRDefault="00AF6567">
            <w:proofErr w:type="spellStart"/>
            <w:r w:rsidRPr="00AF6567">
              <w:t>Избор</w:t>
            </w:r>
            <w:proofErr w:type="spellEnd"/>
            <w:r w:rsidRPr="00AF6567">
              <w:t xml:space="preserve"> у </w:t>
            </w:r>
            <w:proofErr w:type="spellStart"/>
            <w:r w:rsidRPr="00AF6567">
              <w:t>звање</w:t>
            </w:r>
            <w:proofErr w:type="spellEnd"/>
          </w:p>
        </w:tc>
        <w:tc>
          <w:tcPr>
            <w:tcW w:w="1111" w:type="dxa"/>
            <w:gridSpan w:val="2"/>
            <w:noWrap/>
            <w:hideMark/>
          </w:tcPr>
          <w:p w:rsidR="00AF6567" w:rsidRPr="00AF6567" w:rsidRDefault="00AF6567">
            <w:r w:rsidRPr="00AF6567">
              <w:t>3.7.2019.</w:t>
            </w:r>
          </w:p>
        </w:tc>
        <w:tc>
          <w:tcPr>
            <w:tcW w:w="3041" w:type="dxa"/>
            <w:gridSpan w:val="2"/>
            <w:noWrap/>
            <w:hideMark/>
          </w:tcPr>
          <w:p w:rsidR="00AF6567" w:rsidRPr="00AF6567" w:rsidRDefault="00AF6567">
            <w:pPr>
              <w:rPr>
                <w:lang w:val="ru-RU"/>
              </w:rPr>
            </w:pPr>
            <w:r w:rsidRPr="00AF6567">
              <w:rPr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1953" w:type="dxa"/>
            <w:hideMark/>
          </w:tcPr>
          <w:p w:rsidR="00AF6567" w:rsidRPr="00AF6567" w:rsidRDefault="00AF6567">
            <w:proofErr w:type="spellStart"/>
            <w:r w:rsidRPr="00AF6567">
              <w:t>лексикологија</w:t>
            </w:r>
            <w:proofErr w:type="spellEnd"/>
          </w:p>
        </w:tc>
      </w:tr>
      <w:tr w:rsidR="00AF6567" w:rsidRPr="00AF6567" w:rsidTr="00AF6567">
        <w:trPr>
          <w:trHeight w:val="264"/>
        </w:trPr>
        <w:tc>
          <w:tcPr>
            <w:tcW w:w="3137" w:type="dxa"/>
            <w:gridSpan w:val="2"/>
            <w:noWrap/>
            <w:hideMark/>
          </w:tcPr>
          <w:p w:rsidR="00AF6567" w:rsidRPr="00AF6567" w:rsidRDefault="00AF6567">
            <w:proofErr w:type="spellStart"/>
            <w:r w:rsidRPr="00AF6567">
              <w:t>Докторат</w:t>
            </w:r>
            <w:proofErr w:type="spellEnd"/>
          </w:p>
        </w:tc>
        <w:tc>
          <w:tcPr>
            <w:tcW w:w="1111" w:type="dxa"/>
            <w:gridSpan w:val="2"/>
            <w:noWrap/>
            <w:hideMark/>
          </w:tcPr>
          <w:p w:rsidR="00AF6567" w:rsidRPr="00AF6567" w:rsidRDefault="00AF6567">
            <w:r w:rsidRPr="00AF6567">
              <w:t> </w:t>
            </w:r>
          </w:p>
        </w:tc>
        <w:tc>
          <w:tcPr>
            <w:tcW w:w="3041" w:type="dxa"/>
            <w:gridSpan w:val="2"/>
            <w:noWrap/>
            <w:hideMark/>
          </w:tcPr>
          <w:p w:rsidR="00AF6567" w:rsidRPr="00AF6567" w:rsidRDefault="00AF6567">
            <w:r w:rsidRPr="00AF6567">
              <w:t> </w:t>
            </w:r>
          </w:p>
        </w:tc>
        <w:tc>
          <w:tcPr>
            <w:tcW w:w="1953" w:type="dxa"/>
            <w:hideMark/>
          </w:tcPr>
          <w:p w:rsidR="00AF6567" w:rsidRPr="00AF6567" w:rsidRDefault="00AF6567">
            <w:r w:rsidRPr="00AF6567">
              <w:t> </w:t>
            </w:r>
          </w:p>
        </w:tc>
      </w:tr>
      <w:tr w:rsidR="00AF6567" w:rsidRPr="00AF6567" w:rsidTr="00AF6567">
        <w:trPr>
          <w:trHeight w:val="264"/>
        </w:trPr>
        <w:tc>
          <w:tcPr>
            <w:tcW w:w="3137" w:type="dxa"/>
            <w:gridSpan w:val="2"/>
            <w:noWrap/>
            <w:hideMark/>
          </w:tcPr>
          <w:p w:rsidR="00AF6567" w:rsidRPr="00AF6567" w:rsidRDefault="00AF6567">
            <w:proofErr w:type="spellStart"/>
            <w:r w:rsidRPr="00AF6567">
              <w:t>Специјализација</w:t>
            </w:r>
            <w:proofErr w:type="spellEnd"/>
          </w:p>
        </w:tc>
        <w:tc>
          <w:tcPr>
            <w:tcW w:w="1111" w:type="dxa"/>
            <w:gridSpan w:val="2"/>
            <w:noWrap/>
            <w:hideMark/>
          </w:tcPr>
          <w:p w:rsidR="00AF6567" w:rsidRPr="00AF6567" w:rsidRDefault="00AF6567">
            <w:r w:rsidRPr="00AF6567">
              <w:t> </w:t>
            </w:r>
          </w:p>
        </w:tc>
        <w:tc>
          <w:tcPr>
            <w:tcW w:w="3041" w:type="dxa"/>
            <w:gridSpan w:val="2"/>
            <w:noWrap/>
            <w:hideMark/>
          </w:tcPr>
          <w:p w:rsidR="00AF6567" w:rsidRPr="00AF6567" w:rsidRDefault="00AF6567">
            <w:r w:rsidRPr="00AF6567">
              <w:t> </w:t>
            </w:r>
          </w:p>
        </w:tc>
        <w:tc>
          <w:tcPr>
            <w:tcW w:w="1953" w:type="dxa"/>
            <w:hideMark/>
          </w:tcPr>
          <w:p w:rsidR="00AF6567" w:rsidRPr="00AF6567" w:rsidRDefault="00AF6567">
            <w:r w:rsidRPr="00AF6567">
              <w:t> </w:t>
            </w:r>
          </w:p>
        </w:tc>
      </w:tr>
      <w:tr w:rsidR="00AF6567" w:rsidRPr="00AF6567" w:rsidTr="00AF6567">
        <w:trPr>
          <w:trHeight w:val="264"/>
        </w:trPr>
        <w:tc>
          <w:tcPr>
            <w:tcW w:w="1365" w:type="dxa"/>
            <w:noWrap/>
            <w:hideMark/>
          </w:tcPr>
          <w:p w:rsidR="00AF6567" w:rsidRPr="00AF6567" w:rsidRDefault="00AF6567">
            <w:proofErr w:type="spellStart"/>
            <w:r w:rsidRPr="00AF6567">
              <w:t>Магистратура</w:t>
            </w:r>
            <w:proofErr w:type="spellEnd"/>
          </w:p>
        </w:tc>
        <w:tc>
          <w:tcPr>
            <w:tcW w:w="1772" w:type="dxa"/>
            <w:noWrap/>
            <w:hideMark/>
          </w:tcPr>
          <w:p w:rsidR="00AF6567" w:rsidRPr="00AF6567" w:rsidRDefault="00AF6567">
            <w:r w:rsidRPr="00AF6567">
              <w:t> </w:t>
            </w:r>
          </w:p>
        </w:tc>
        <w:tc>
          <w:tcPr>
            <w:tcW w:w="1111" w:type="dxa"/>
            <w:gridSpan w:val="2"/>
            <w:noWrap/>
            <w:hideMark/>
          </w:tcPr>
          <w:p w:rsidR="00AF6567" w:rsidRPr="00AF6567" w:rsidRDefault="00AF6567">
            <w:r w:rsidRPr="00AF6567">
              <w:t> </w:t>
            </w:r>
          </w:p>
        </w:tc>
        <w:tc>
          <w:tcPr>
            <w:tcW w:w="3041" w:type="dxa"/>
            <w:gridSpan w:val="2"/>
            <w:noWrap/>
            <w:hideMark/>
          </w:tcPr>
          <w:p w:rsidR="00AF6567" w:rsidRPr="00AF6567" w:rsidRDefault="00AF6567">
            <w:r w:rsidRPr="00AF6567">
              <w:t> </w:t>
            </w:r>
          </w:p>
        </w:tc>
        <w:tc>
          <w:tcPr>
            <w:tcW w:w="1953" w:type="dxa"/>
            <w:hideMark/>
          </w:tcPr>
          <w:p w:rsidR="00AF6567" w:rsidRPr="00AF6567" w:rsidRDefault="00AF6567">
            <w:r w:rsidRPr="00AF6567">
              <w:t> </w:t>
            </w:r>
          </w:p>
        </w:tc>
      </w:tr>
      <w:tr w:rsidR="00AF6567" w:rsidRPr="00AF6567" w:rsidTr="00AF6567">
        <w:trPr>
          <w:trHeight w:val="528"/>
        </w:trPr>
        <w:tc>
          <w:tcPr>
            <w:tcW w:w="3137" w:type="dxa"/>
            <w:gridSpan w:val="2"/>
            <w:noWrap/>
            <w:hideMark/>
          </w:tcPr>
          <w:p w:rsidR="00AF6567" w:rsidRPr="00AF6567" w:rsidRDefault="00AF6567">
            <w:proofErr w:type="spellStart"/>
            <w:r w:rsidRPr="00AF6567">
              <w:t>Мастер</w:t>
            </w:r>
            <w:proofErr w:type="spellEnd"/>
            <w:r w:rsidRPr="00AF6567">
              <w:t xml:space="preserve"> </w:t>
            </w:r>
          </w:p>
        </w:tc>
        <w:tc>
          <w:tcPr>
            <w:tcW w:w="1111" w:type="dxa"/>
            <w:gridSpan w:val="2"/>
            <w:noWrap/>
            <w:hideMark/>
          </w:tcPr>
          <w:p w:rsidR="00AF6567" w:rsidRPr="00AF6567" w:rsidRDefault="00AF6567">
            <w:r w:rsidRPr="00AF6567">
              <w:t>27.1.2014.</w:t>
            </w:r>
          </w:p>
        </w:tc>
        <w:tc>
          <w:tcPr>
            <w:tcW w:w="3041" w:type="dxa"/>
            <w:gridSpan w:val="2"/>
            <w:noWrap/>
            <w:hideMark/>
          </w:tcPr>
          <w:p w:rsidR="00AF6567" w:rsidRPr="00AF6567" w:rsidRDefault="00AF6567">
            <w:pPr>
              <w:rPr>
                <w:lang w:val="ru-RU"/>
              </w:rPr>
            </w:pPr>
            <w:r w:rsidRPr="00AF6567">
              <w:rPr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1953" w:type="dxa"/>
            <w:hideMark/>
          </w:tcPr>
          <w:p w:rsidR="00AF6567" w:rsidRPr="00AF6567" w:rsidRDefault="00AF6567">
            <w:proofErr w:type="spellStart"/>
            <w:r w:rsidRPr="00AF6567">
              <w:t>лексикологија</w:t>
            </w:r>
            <w:proofErr w:type="spellEnd"/>
            <w:r w:rsidRPr="00AF6567">
              <w:t xml:space="preserve">, </w:t>
            </w:r>
            <w:proofErr w:type="spellStart"/>
            <w:r w:rsidRPr="00AF6567">
              <w:t>лингвокултурологија</w:t>
            </w:r>
            <w:proofErr w:type="spellEnd"/>
          </w:p>
        </w:tc>
      </w:tr>
      <w:tr w:rsidR="00AF6567" w:rsidRPr="00AF6567" w:rsidTr="00AF6567">
        <w:trPr>
          <w:trHeight w:val="528"/>
        </w:trPr>
        <w:tc>
          <w:tcPr>
            <w:tcW w:w="3137" w:type="dxa"/>
            <w:gridSpan w:val="2"/>
            <w:noWrap/>
            <w:hideMark/>
          </w:tcPr>
          <w:p w:rsidR="00AF6567" w:rsidRPr="00AF6567" w:rsidRDefault="00AF6567">
            <w:proofErr w:type="spellStart"/>
            <w:r w:rsidRPr="00AF6567">
              <w:t>Диплома</w:t>
            </w:r>
            <w:proofErr w:type="spellEnd"/>
          </w:p>
        </w:tc>
        <w:tc>
          <w:tcPr>
            <w:tcW w:w="1111" w:type="dxa"/>
            <w:gridSpan w:val="2"/>
            <w:noWrap/>
            <w:hideMark/>
          </w:tcPr>
          <w:p w:rsidR="00AF6567" w:rsidRPr="00AF6567" w:rsidRDefault="00AF6567">
            <w:r w:rsidRPr="00AF6567">
              <w:t>21.9.2012.</w:t>
            </w:r>
          </w:p>
        </w:tc>
        <w:tc>
          <w:tcPr>
            <w:tcW w:w="3041" w:type="dxa"/>
            <w:gridSpan w:val="2"/>
            <w:noWrap/>
            <w:hideMark/>
          </w:tcPr>
          <w:p w:rsidR="00AF6567" w:rsidRPr="00AF6567" w:rsidRDefault="00AF6567">
            <w:pPr>
              <w:rPr>
                <w:lang w:val="ru-RU"/>
              </w:rPr>
            </w:pPr>
            <w:r w:rsidRPr="00AF6567">
              <w:rPr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1953" w:type="dxa"/>
            <w:hideMark/>
          </w:tcPr>
          <w:p w:rsidR="00AF6567" w:rsidRPr="00AF6567" w:rsidRDefault="00AF6567">
            <w:proofErr w:type="spellStart"/>
            <w:r w:rsidRPr="00AF6567">
              <w:t>српски</w:t>
            </w:r>
            <w:proofErr w:type="spellEnd"/>
            <w:r w:rsidRPr="00AF6567">
              <w:t xml:space="preserve"> </w:t>
            </w:r>
            <w:proofErr w:type="spellStart"/>
            <w:r w:rsidRPr="00AF6567">
              <w:t>језик</w:t>
            </w:r>
            <w:proofErr w:type="spellEnd"/>
            <w:r w:rsidRPr="00AF6567">
              <w:t xml:space="preserve"> и </w:t>
            </w:r>
            <w:proofErr w:type="spellStart"/>
            <w:r w:rsidRPr="00AF6567">
              <w:t>књижевност</w:t>
            </w:r>
            <w:proofErr w:type="spellEnd"/>
          </w:p>
        </w:tc>
      </w:tr>
      <w:tr w:rsidR="00AF6567" w:rsidRPr="00AF6567" w:rsidTr="00AF6567">
        <w:trPr>
          <w:trHeight w:val="264"/>
        </w:trPr>
        <w:tc>
          <w:tcPr>
            <w:tcW w:w="9242" w:type="dxa"/>
            <w:gridSpan w:val="7"/>
            <w:noWrap/>
            <w:hideMark/>
          </w:tcPr>
          <w:p w:rsidR="00AF6567" w:rsidRPr="00AF6567" w:rsidRDefault="00AF6567">
            <w:pPr>
              <w:rPr>
                <w:b/>
                <w:bCs/>
                <w:lang w:val="ru-RU"/>
              </w:rPr>
            </w:pPr>
            <w:r w:rsidRPr="00AF6567">
              <w:rPr>
                <w:b/>
                <w:bCs/>
                <w:lang w:val="ru-RU"/>
              </w:rPr>
              <w:t>Списак предмета које наставник држи</w:t>
            </w:r>
          </w:p>
        </w:tc>
      </w:tr>
      <w:tr w:rsidR="00AF6567" w:rsidRPr="00AF6567" w:rsidTr="00AF6567">
        <w:trPr>
          <w:trHeight w:val="264"/>
        </w:trPr>
        <w:tc>
          <w:tcPr>
            <w:tcW w:w="1365" w:type="dxa"/>
            <w:noWrap/>
            <w:hideMark/>
          </w:tcPr>
          <w:p w:rsidR="00AF6567" w:rsidRPr="00AF6567" w:rsidRDefault="00AF6567">
            <w:proofErr w:type="spellStart"/>
            <w:r w:rsidRPr="00AF6567">
              <w:t>Р.б</w:t>
            </w:r>
            <w:proofErr w:type="spellEnd"/>
            <w:r w:rsidRPr="00AF6567">
              <w:t>.</w:t>
            </w:r>
          </w:p>
        </w:tc>
        <w:tc>
          <w:tcPr>
            <w:tcW w:w="5924" w:type="dxa"/>
            <w:gridSpan w:val="5"/>
            <w:noWrap/>
            <w:hideMark/>
          </w:tcPr>
          <w:p w:rsidR="00AF6567" w:rsidRPr="00AF6567" w:rsidRDefault="00AF6567">
            <w:proofErr w:type="spellStart"/>
            <w:r w:rsidRPr="00AF6567">
              <w:t>Назив</w:t>
            </w:r>
            <w:proofErr w:type="spellEnd"/>
            <w:r w:rsidRPr="00AF6567">
              <w:t xml:space="preserve"> </w:t>
            </w:r>
            <w:proofErr w:type="spellStart"/>
            <w:r w:rsidRPr="00AF6567">
              <w:t>предмета</w:t>
            </w:r>
            <w:proofErr w:type="spellEnd"/>
          </w:p>
        </w:tc>
        <w:tc>
          <w:tcPr>
            <w:tcW w:w="1953" w:type="dxa"/>
            <w:noWrap/>
            <w:hideMark/>
          </w:tcPr>
          <w:p w:rsidR="00AF6567" w:rsidRPr="00AF6567" w:rsidRDefault="00AF6567">
            <w:proofErr w:type="spellStart"/>
            <w:r w:rsidRPr="00AF6567">
              <w:t>Врста</w:t>
            </w:r>
            <w:proofErr w:type="spellEnd"/>
            <w:r w:rsidRPr="00AF6567">
              <w:t xml:space="preserve"> </w:t>
            </w:r>
            <w:proofErr w:type="spellStart"/>
            <w:r w:rsidRPr="00AF6567">
              <w:t>студија</w:t>
            </w:r>
            <w:proofErr w:type="spellEnd"/>
          </w:p>
        </w:tc>
      </w:tr>
      <w:tr w:rsidR="00AF6567" w:rsidRPr="00AF6567" w:rsidTr="00AF6567">
        <w:trPr>
          <w:trHeight w:val="264"/>
        </w:trPr>
        <w:tc>
          <w:tcPr>
            <w:tcW w:w="1365" w:type="dxa"/>
            <w:noWrap/>
            <w:hideMark/>
          </w:tcPr>
          <w:p w:rsidR="00AF6567" w:rsidRPr="00AF6567" w:rsidRDefault="00AF6567" w:rsidP="00AF6567">
            <w:r w:rsidRPr="00AF6567">
              <w:t>1</w:t>
            </w:r>
          </w:p>
        </w:tc>
        <w:tc>
          <w:tcPr>
            <w:tcW w:w="5924" w:type="dxa"/>
            <w:gridSpan w:val="5"/>
            <w:hideMark/>
          </w:tcPr>
          <w:p w:rsidR="00AF6567" w:rsidRPr="00AF6567" w:rsidRDefault="00AF6567">
            <w:pPr>
              <w:rPr>
                <w:lang w:val="ru-RU"/>
              </w:rPr>
            </w:pPr>
            <w:r w:rsidRPr="00AF6567">
              <w:rPr>
                <w:lang w:val="ru-RU"/>
              </w:rPr>
              <w:t>Специјални курс: Лексикологија српског језика</w:t>
            </w:r>
          </w:p>
        </w:tc>
        <w:tc>
          <w:tcPr>
            <w:tcW w:w="1953" w:type="dxa"/>
            <w:noWrap/>
            <w:hideMark/>
          </w:tcPr>
          <w:p w:rsidR="00AF6567" w:rsidRPr="00AF6567" w:rsidRDefault="00AF6567">
            <w:r w:rsidRPr="00AF6567">
              <w:t>МАС</w:t>
            </w:r>
          </w:p>
        </w:tc>
      </w:tr>
      <w:tr w:rsidR="00AF6567" w:rsidRPr="00AF6567" w:rsidTr="00AF6567">
        <w:trPr>
          <w:trHeight w:val="255"/>
        </w:trPr>
        <w:tc>
          <w:tcPr>
            <w:tcW w:w="1365" w:type="dxa"/>
            <w:noWrap/>
            <w:hideMark/>
          </w:tcPr>
          <w:p w:rsidR="00AF6567" w:rsidRPr="00AF6567" w:rsidRDefault="00AF6567" w:rsidP="00AF6567">
            <w:r w:rsidRPr="00AF6567">
              <w:t>2</w:t>
            </w:r>
          </w:p>
        </w:tc>
        <w:tc>
          <w:tcPr>
            <w:tcW w:w="2317" w:type="dxa"/>
            <w:gridSpan w:val="2"/>
            <w:noWrap/>
            <w:hideMark/>
          </w:tcPr>
          <w:p w:rsidR="00AF6567" w:rsidRPr="00AF6567" w:rsidRDefault="00AF6567">
            <w:proofErr w:type="spellStart"/>
            <w:r w:rsidRPr="00AF6567">
              <w:t>Специјални</w:t>
            </w:r>
            <w:proofErr w:type="spellEnd"/>
            <w:r w:rsidRPr="00AF6567">
              <w:t xml:space="preserve"> </w:t>
            </w:r>
            <w:proofErr w:type="spellStart"/>
            <w:r w:rsidRPr="00AF6567">
              <w:t>курс</w:t>
            </w:r>
            <w:proofErr w:type="spellEnd"/>
            <w:r w:rsidRPr="00AF6567">
              <w:t xml:space="preserve">: </w:t>
            </w:r>
            <w:proofErr w:type="spellStart"/>
            <w:r w:rsidRPr="00AF6567">
              <w:t>Лингвокултурологија</w:t>
            </w:r>
            <w:proofErr w:type="spellEnd"/>
          </w:p>
        </w:tc>
        <w:tc>
          <w:tcPr>
            <w:tcW w:w="796" w:type="dxa"/>
            <w:gridSpan w:val="2"/>
            <w:noWrap/>
            <w:hideMark/>
          </w:tcPr>
          <w:p w:rsidR="00AF6567" w:rsidRPr="00AF6567" w:rsidRDefault="00AF6567">
            <w:r w:rsidRPr="00AF6567">
              <w:t> </w:t>
            </w:r>
          </w:p>
        </w:tc>
        <w:tc>
          <w:tcPr>
            <w:tcW w:w="2811" w:type="dxa"/>
            <w:noWrap/>
            <w:hideMark/>
          </w:tcPr>
          <w:p w:rsidR="00AF6567" w:rsidRPr="00AF6567" w:rsidRDefault="00AF6567">
            <w:r w:rsidRPr="00AF6567">
              <w:t> </w:t>
            </w:r>
          </w:p>
        </w:tc>
        <w:tc>
          <w:tcPr>
            <w:tcW w:w="1953" w:type="dxa"/>
            <w:noWrap/>
            <w:hideMark/>
          </w:tcPr>
          <w:p w:rsidR="00AF6567" w:rsidRPr="00AF6567" w:rsidRDefault="00AF6567">
            <w:r w:rsidRPr="00AF6567">
              <w:t>МАС</w:t>
            </w:r>
          </w:p>
        </w:tc>
      </w:tr>
      <w:tr w:rsidR="00AF6567" w:rsidRPr="00AF6567" w:rsidTr="00AF6567">
        <w:trPr>
          <w:trHeight w:val="255"/>
        </w:trPr>
        <w:tc>
          <w:tcPr>
            <w:tcW w:w="1365" w:type="dxa"/>
            <w:noWrap/>
            <w:hideMark/>
          </w:tcPr>
          <w:p w:rsidR="00AF6567" w:rsidRPr="00AF6567" w:rsidRDefault="00AF6567" w:rsidP="00AF6567">
            <w:r w:rsidRPr="00AF6567">
              <w:t>3</w:t>
            </w:r>
          </w:p>
        </w:tc>
        <w:tc>
          <w:tcPr>
            <w:tcW w:w="5924" w:type="dxa"/>
            <w:gridSpan w:val="5"/>
            <w:hideMark/>
          </w:tcPr>
          <w:p w:rsidR="00AF6567" w:rsidRPr="00AF6567" w:rsidRDefault="00AF6567">
            <w:proofErr w:type="spellStart"/>
            <w:r w:rsidRPr="00AF6567">
              <w:t>Лексикологија</w:t>
            </w:r>
            <w:proofErr w:type="spellEnd"/>
            <w:r w:rsidRPr="00AF6567">
              <w:t xml:space="preserve"> 1</w:t>
            </w:r>
          </w:p>
        </w:tc>
        <w:tc>
          <w:tcPr>
            <w:tcW w:w="1953" w:type="dxa"/>
            <w:noWrap/>
            <w:hideMark/>
          </w:tcPr>
          <w:p w:rsidR="00AF6567" w:rsidRPr="00AF6567" w:rsidRDefault="00AF6567">
            <w:r w:rsidRPr="00AF6567">
              <w:t>ОАС</w:t>
            </w:r>
          </w:p>
        </w:tc>
      </w:tr>
      <w:tr w:rsidR="00AF6567" w:rsidRPr="00AF6567" w:rsidTr="00AF6567">
        <w:trPr>
          <w:trHeight w:val="255"/>
        </w:trPr>
        <w:tc>
          <w:tcPr>
            <w:tcW w:w="1365" w:type="dxa"/>
            <w:noWrap/>
            <w:hideMark/>
          </w:tcPr>
          <w:p w:rsidR="00AF6567" w:rsidRPr="00AF6567" w:rsidRDefault="00AF6567" w:rsidP="00AF6567">
            <w:r w:rsidRPr="00AF6567">
              <w:t>4</w:t>
            </w:r>
          </w:p>
        </w:tc>
        <w:tc>
          <w:tcPr>
            <w:tcW w:w="5924" w:type="dxa"/>
            <w:gridSpan w:val="5"/>
            <w:hideMark/>
          </w:tcPr>
          <w:p w:rsidR="00AF6567" w:rsidRPr="00AF6567" w:rsidRDefault="00AF6567">
            <w:proofErr w:type="spellStart"/>
            <w:r w:rsidRPr="00AF6567">
              <w:t>Лексикологија</w:t>
            </w:r>
            <w:proofErr w:type="spellEnd"/>
            <w:r w:rsidRPr="00AF6567">
              <w:t xml:space="preserve"> 2</w:t>
            </w:r>
          </w:p>
        </w:tc>
        <w:tc>
          <w:tcPr>
            <w:tcW w:w="1953" w:type="dxa"/>
            <w:noWrap/>
            <w:hideMark/>
          </w:tcPr>
          <w:p w:rsidR="00AF6567" w:rsidRPr="00AF6567" w:rsidRDefault="00AF6567">
            <w:r w:rsidRPr="00AF6567">
              <w:t>ОАС</w:t>
            </w:r>
          </w:p>
        </w:tc>
      </w:tr>
      <w:tr w:rsidR="00AF6567" w:rsidRPr="00AF6567" w:rsidTr="00AF6567">
        <w:trPr>
          <w:trHeight w:val="255"/>
        </w:trPr>
        <w:tc>
          <w:tcPr>
            <w:tcW w:w="1365" w:type="dxa"/>
            <w:noWrap/>
            <w:hideMark/>
          </w:tcPr>
          <w:p w:rsidR="00AF6567" w:rsidRPr="00AF6567" w:rsidRDefault="00AF6567" w:rsidP="00AF6567">
            <w:r w:rsidRPr="00AF6567">
              <w:t>5</w:t>
            </w:r>
          </w:p>
        </w:tc>
        <w:tc>
          <w:tcPr>
            <w:tcW w:w="5924" w:type="dxa"/>
            <w:gridSpan w:val="5"/>
            <w:hideMark/>
          </w:tcPr>
          <w:p w:rsidR="00AF6567" w:rsidRPr="00AF6567" w:rsidRDefault="00AF6567">
            <w:proofErr w:type="spellStart"/>
            <w:r w:rsidRPr="00AF6567">
              <w:t>Увод</w:t>
            </w:r>
            <w:proofErr w:type="spellEnd"/>
            <w:r w:rsidRPr="00AF6567">
              <w:t xml:space="preserve"> у </w:t>
            </w:r>
            <w:proofErr w:type="spellStart"/>
            <w:r w:rsidRPr="00AF6567">
              <w:t>лексикографију</w:t>
            </w:r>
            <w:proofErr w:type="spellEnd"/>
          </w:p>
        </w:tc>
        <w:tc>
          <w:tcPr>
            <w:tcW w:w="1953" w:type="dxa"/>
            <w:noWrap/>
            <w:hideMark/>
          </w:tcPr>
          <w:p w:rsidR="00AF6567" w:rsidRPr="00AF6567" w:rsidRDefault="00AF6567">
            <w:r w:rsidRPr="00AF6567">
              <w:t>ОАС</w:t>
            </w:r>
          </w:p>
        </w:tc>
      </w:tr>
      <w:tr w:rsidR="00AF6567" w:rsidRPr="00AF6567" w:rsidTr="00AF6567">
        <w:trPr>
          <w:trHeight w:val="264"/>
        </w:trPr>
        <w:tc>
          <w:tcPr>
            <w:tcW w:w="1365" w:type="dxa"/>
            <w:noWrap/>
            <w:hideMark/>
          </w:tcPr>
          <w:p w:rsidR="00AF6567" w:rsidRPr="00AF6567" w:rsidRDefault="00AF6567" w:rsidP="00AF6567">
            <w:r w:rsidRPr="00AF6567">
              <w:t>6</w:t>
            </w:r>
          </w:p>
        </w:tc>
        <w:tc>
          <w:tcPr>
            <w:tcW w:w="5924" w:type="dxa"/>
            <w:gridSpan w:val="5"/>
            <w:hideMark/>
          </w:tcPr>
          <w:p w:rsidR="00AF6567" w:rsidRPr="00AF6567" w:rsidRDefault="00AF6567">
            <w:proofErr w:type="spellStart"/>
            <w:r w:rsidRPr="00AF6567">
              <w:t>Aкадемско</w:t>
            </w:r>
            <w:proofErr w:type="spellEnd"/>
            <w:r w:rsidRPr="00AF6567">
              <w:t xml:space="preserve"> </w:t>
            </w:r>
            <w:proofErr w:type="spellStart"/>
            <w:r w:rsidRPr="00AF6567">
              <w:t>писање</w:t>
            </w:r>
            <w:proofErr w:type="spellEnd"/>
          </w:p>
        </w:tc>
        <w:tc>
          <w:tcPr>
            <w:tcW w:w="1953" w:type="dxa"/>
            <w:noWrap/>
            <w:hideMark/>
          </w:tcPr>
          <w:p w:rsidR="00AF6567" w:rsidRPr="00AF6567" w:rsidRDefault="00AF6567">
            <w:r w:rsidRPr="00AF6567">
              <w:t>МАС</w:t>
            </w:r>
          </w:p>
        </w:tc>
      </w:tr>
      <w:tr w:rsidR="00AF6567" w:rsidRPr="00AF6567" w:rsidTr="00AF6567">
        <w:trPr>
          <w:trHeight w:val="264"/>
        </w:trPr>
        <w:tc>
          <w:tcPr>
            <w:tcW w:w="1365" w:type="dxa"/>
            <w:noWrap/>
            <w:hideMark/>
          </w:tcPr>
          <w:p w:rsidR="00AF6567" w:rsidRPr="00AF6567" w:rsidRDefault="00AF6567" w:rsidP="00AF6567">
            <w:r w:rsidRPr="00AF6567">
              <w:t>7</w:t>
            </w:r>
          </w:p>
        </w:tc>
        <w:tc>
          <w:tcPr>
            <w:tcW w:w="5924" w:type="dxa"/>
            <w:gridSpan w:val="5"/>
            <w:hideMark/>
          </w:tcPr>
          <w:p w:rsidR="00AF6567" w:rsidRPr="00AF6567" w:rsidRDefault="00AF6567">
            <w:r w:rsidRPr="00AF6567">
              <w:t> </w:t>
            </w:r>
          </w:p>
        </w:tc>
        <w:tc>
          <w:tcPr>
            <w:tcW w:w="1953" w:type="dxa"/>
            <w:noWrap/>
            <w:hideMark/>
          </w:tcPr>
          <w:p w:rsidR="00AF6567" w:rsidRPr="00AF6567" w:rsidRDefault="00AF6567">
            <w:r w:rsidRPr="00AF6567">
              <w:t> </w:t>
            </w:r>
          </w:p>
        </w:tc>
      </w:tr>
      <w:tr w:rsidR="00AF6567" w:rsidRPr="00AF6567" w:rsidTr="00AF6567">
        <w:trPr>
          <w:trHeight w:val="264"/>
        </w:trPr>
        <w:tc>
          <w:tcPr>
            <w:tcW w:w="1365" w:type="dxa"/>
            <w:noWrap/>
            <w:hideMark/>
          </w:tcPr>
          <w:p w:rsidR="00AF6567" w:rsidRPr="00AF6567" w:rsidRDefault="00AF6567" w:rsidP="00AF6567">
            <w:r w:rsidRPr="00AF6567">
              <w:t>8</w:t>
            </w:r>
          </w:p>
        </w:tc>
        <w:tc>
          <w:tcPr>
            <w:tcW w:w="5924" w:type="dxa"/>
            <w:gridSpan w:val="5"/>
            <w:hideMark/>
          </w:tcPr>
          <w:p w:rsidR="00AF6567" w:rsidRPr="00AF6567" w:rsidRDefault="00AF6567">
            <w:r w:rsidRPr="00AF6567">
              <w:t> </w:t>
            </w:r>
          </w:p>
        </w:tc>
        <w:tc>
          <w:tcPr>
            <w:tcW w:w="1953" w:type="dxa"/>
            <w:noWrap/>
            <w:hideMark/>
          </w:tcPr>
          <w:p w:rsidR="00AF6567" w:rsidRPr="00AF6567" w:rsidRDefault="00AF6567">
            <w:r w:rsidRPr="00AF6567">
              <w:t> </w:t>
            </w:r>
          </w:p>
        </w:tc>
      </w:tr>
      <w:tr w:rsidR="00AF6567" w:rsidRPr="00AF6567" w:rsidTr="00AF6567">
        <w:trPr>
          <w:trHeight w:val="264"/>
        </w:trPr>
        <w:tc>
          <w:tcPr>
            <w:tcW w:w="1365" w:type="dxa"/>
            <w:noWrap/>
            <w:hideMark/>
          </w:tcPr>
          <w:p w:rsidR="00AF6567" w:rsidRPr="00AF6567" w:rsidRDefault="00AF6567" w:rsidP="00AF6567">
            <w:r w:rsidRPr="00AF6567">
              <w:t>9</w:t>
            </w:r>
          </w:p>
        </w:tc>
        <w:tc>
          <w:tcPr>
            <w:tcW w:w="5924" w:type="dxa"/>
            <w:gridSpan w:val="5"/>
            <w:hideMark/>
          </w:tcPr>
          <w:p w:rsidR="00AF6567" w:rsidRPr="00AF6567" w:rsidRDefault="00AF6567">
            <w:r w:rsidRPr="00AF6567">
              <w:t> </w:t>
            </w:r>
          </w:p>
        </w:tc>
        <w:tc>
          <w:tcPr>
            <w:tcW w:w="1953" w:type="dxa"/>
            <w:noWrap/>
            <w:hideMark/>
          </w:tcPr>
          <w:p w:rsidR="00AF6567" w:rsidRPr="00AF6567" w:rsidRDefault="00AF6567">
            <w:r w:rsidRPr="00AF6567">
              <w:t> </w:t>
            </w:r>
          </w:p>
        </w:tc>
      </w:tr>
      <w:tr w:rsidR="00AF6567" w:rsidRPr="00AF6567" w:rsidTr="00AF6567">
        <w:trPr>
          <w:trHeight w:val="264"/>
        </w:trPr>
        <w:tc>
          <w:tcPr>
            <w:tcW w:w="1365" w:type="dxa"/>
            <w:noWrap/>
            <w:hideMark/>
          </w:tcPr>
          <w:p w:rsidR="00AF6567" w:rsidRPr="00AF6567" w:rsidRDefault="00AF6567" w:rsidP="00AF6567">
            <w:r w:rsidRPr="00AF6567">
              <w:t>10</w:t>
            </w:r>
          </w:p>
        </w:tc>
        <w:tc>
          <w:tcPr>
            <w:tcW w:w="5924" w:type="dxa"/>
            <w:gridSpan w:val="5"/>
            <w:hideMark/>
          </w:tcPr>
          <w:p w:rsidR="00AF6567" w:rsidRPr="00AF6567" w:rsidRDefault="00AF6567">
            <w:r w:rsidRPr="00AF6567">
              <w:t> </w:t>
            </w:r>
          </w:p>
        </w:tc>
        <w:tc>
          <w:tcPr>
            <w:tcW w:w="1953" w:type="dxa"/>
            <w:noWrap/>
            <w:hideMark/>
          </w:tcPr>
          <w:p w:rsidR="00AF6567" w:rsidRPr="00AF6567" w:rsidRDefault="00AF6567">
            <w:r w:rsidRPr="00AF6567">
              <w:t> </w:t>
            </w:r>
          </w:p>
        </w:tc>
      </w:tr>
      <w:tr w:rsidR="00AF6567" w:rsidRPr="00AF6567" w:rsidTr="00AF6567">
        <w:trPr>
          <w:trHeight w:val="264"/>
        </w:trPr>
        <w:tc>
          <w:tcPr>
            <w:tcW w:w="1365" w:type="dxa"/>
            <w:noWrap/>
            <w:hideMark/>
          </w:tcPr>
          <w:p w:rsidR="00AF6567" w:rsidRPr="00AF6567" w:rsidRDefault="00AF6567" w:rsidP="00AF6567">
            <w:r w:rsidRPr="00AF6567">
              <w:t>11</w:t>
            </w:r>
          </w:p>
        </w:tc>
        <w:tc>
          <w:tcPr>
            <w:tcW w:w="5924" w:type="dxa"/>
            <w:gridSpan w:val="5"/>
            <w:hideMark/>
          </w:tcPr>
          <w:p w:rsidR="00AF6567" w:rsidRPr="00AF6567" w:rsidRDefault="00AF6567">
            <w:r w:rsidRPr="00AF6567">
              <w:t> </w:t>
            </w:r>
          </w:p>
        </w:tc>
        <w:tc>
          <w:tcPr>
            <w:tcW w:w="1953" w:type="dxa"/>
            <w:noWrap/>
            <w:hideMark/>
          </w:tcPr>
          <w:p w:rsidR="00AF6567" w:rsidRPr="00AF6567" w:rsidRDefault="00AF6567">
            <w:r w:rsidRPr="00AF6567">
              <w:t> </w:t>
            </w:r>
          </w:p>
        </w:tc>
      </w:tr>
      <w:tr w:rsidR="00AF6567" w:rsidRPr="00AF6567" w:rsidTr="00AF6567">
        <w:trPr>
          <w:trHeight w:val="264"/>
        </w:trPr>
        <w:tc>
          <w:tcPr>
            <w:tcW w:w="1365" w:type="dxa"/>
            <w:noWrap/>
            <w:hideMark/>
          </w:tcPr>
          <w:p w:rsidR="00AF6567" w:rsidRPr="00AF6567" w:rsidRDefault="00AF6567" w:rsidP="00AF6567">
            <w:r w:rsidRPr="00AF6567">
              <w:t>12</w:t>
            </w:r>
          </w:p>
        </w:tc>
        <w:tc>
          <w:tcPr>
            <w:tcW w:w="5924" w:type="dxa"/>
            <w:gridSpan w:val="5"/>
            <w:hideMark/>
          </w:tcPr>
          <w:p w:rsidR="00AF6567" w:rsidRPr="00AF6567" w:rsidRDefault="00AF6567">
            <w:r w:rsidRPr="00AF6567">
              <w:t> </w:t>
            </w:r>
          </w:p>
        </w:tc>
        <w:tc>
          <w:tcPr>
            <w:tcW w:w="1953" w:type="dxa"/>
            <w:noWrap/>
            <w:hideMark/>
          </w:tcPr>
          <w:p w:rsidR="00AF6567" w:rsidRPr="00AF6567" w:rsidRDefault="00AF6567">
            <w:r w:rsidRPr="00AF6567">
              <w:t> </w:t>
            </w:r>
          </w:p>
        </w:tc>
      </w:tr>
      <w:tr w:rsidR="00AF6567" w:rsidRPr="00AF6567" w:rsidTr="00AF6567">
        <w:trPr>
          <w:trHeight w:val="264"/>
        </w:trPr>
        <w:tc>
          <w:tcPr>
            <w:tcW w:w="1365" w:type="dxa"/>
            <w:noWrap/>
            <w:hideMark/>
          </w:tcPr>
          <w:p w:rsidR="00AF6567" w:rsidRPr="00AF6567" w:rsidRDefault="00AF6567" w:rsidP="00AF6567">
            <w:r w:rsidRPr="00AF6567">
              <w:t>13</w:t>
            </w:r>
          </w:p>
        </w:tc>
        <w:tc>
          <w:tcPr>
            <w:tcW w:w="5924" w:type="dxa"/>
            <w:gridSpan w:val="5"/>
            <w:hideMark/>
          </w:tcPr>
          <w:p w:rsidR="00AF6567" w:rsidRPr="00AF6567" w:rsidRDefault="00AF6567">
            <w:r w:rsidRPr="00AF6567">
              <w:t> </w:t>
            </w:r>
          </w:p>
        </w:tc>
        <w:tc>
          <w:tcPr>
            <w:tcW w:w="1953" w:type="dxa"/>
            <w:noWrap/>
            <w:hideMark/>
          </w:tcPr>
          <w:p w:rsidR="00AF6567" w:rsidRPr="00AF6567" w:rsidRDefault="00AF6567">
            <w:r w:rsidRPr="00AF6567">
              <w:t> </w:t>
            </w:r>
          </w:p>
        </w:tc>
      </w:tr>
      <w:tr w:rsidR="00AF6567" w:rsidRPr="00AF6567" w:rsidTr="00AF6567">
        <w:trPr>
          <w:trHeight w:val="264"/>
        </w:trPr>
        <w:tc>
          <w:tcPr>
            <w:tcW w:w="1365" w:type="dxa"/>
            <w:noWrap/>
            <w:hideMark/>
          </w:tcPr>
          <w:p w:rsidR="00AF6567" w:rsidRPr="00AF6567" w:rsidRDefault="00AF6567" w:rsidP="00AF6567">
            <w:r w:rsidRPr="00AF6567">
              <w:t>14</w:t>
            </w:r>
          </w:p>
        </w:tc>
        <w:tc>
          <w:tcPr>
            <w:tcW w:w="5924" w:type="dxa"/>
            <w:gridSpan w:val="5"/>
            <w:hideMark/>
          </w:tcPr>
          <w:p w:rsidR="00AF6567" w:rsidRPr="00AF6567" w:rsidRDefault="00AF6567">
            <w:r w:rsidRPr="00AF6567">
              <w:t> </w:t>
            </w:r>
          </w:p>
        </w:tc>
        <w:tc>
          <w:tcPr>
            <w:tcW w:w="1953" w:type="dxa"/>
            <w:noWrap/>
            <w:hideMark/>
          </w:tcPr>
          <w:p w:rsidR="00AF6567" w:rsidRPr="00AF6567" w:rsidRDefault="00AF6567">
            <w:r w:rsidRPr="00AF6567">
              <w:t> </w:t>
            </w:r>
          </w:p>
        </w:tc>
      </w:tr>
      <w:tr w:rsidR="00AF6567" w:rsidRPr="00AF6567" w:rsidTr="00AF6567">
        <w:trPr>
          <w:trHeight w:val="264"/>
        </w:trPr>
        <w:tc>
          <w:tcPr>
            <w:tcW w:w="1365" w:type="dxa"/>
            <w:noWrap/>
            <w:hideMark/>
          </w:tcPr>
          <w:p w:rsidR="00AF6567" w:rsidRPr="00AF6567" w:rsidRDefault="00AF6567" w:rsidP="00AF6567">
            <w:r w:rsidRPr="00AF6567">
              <w:t>15</w:t>
            </w:r>
          </w:p>
        </w:tc>
        <w:tc>
          <w:tcPr>
            <w:tcW w:w="5924" w:type="dxa"/>
            <w:gridSpan w:val="5"/>
            <w:hideMark/>
          </w:tcPr>
          <w:p w:rsidR="00AF6567" w:rsidRPr="00AF6567" w:rsidRDefault="00AF6567">
            <w:r w:rsidRPr="00AF6567">
              <w:t> </w:t>
            </w:r>
          </w:p>
        </w:tc>
        <w:tc>
          <w:tcPr>
            <w:tcW w:w="1953" w:type="dxa"/>
            <w:noWrap/>
            <w:hideMark/>
          </w:tcPr>
          <w:p w:rsidR="00AF6567" w:rsidRPr="00AF6567" w:rsidRDefault="00AF6567">
            <w:r w:rsidRPr="00AF6567">
              <w:t> </w:t>
            </w:r>
          </w:p>
        </w:tc>
      </w:tr>
      <w:tr w:rsidR="00AF6567" w:rsidRPr="00AF6567" w:rsidTr="00AF6567">
        <w:trPr>
          <w:trHeight w:val="264"/>
        </w:trPr>
        <w:tc>
          <w:tcPr>
            <w:tcW w:w="9242" w:type="dxa"/>
            <w:gridSpan w:val="7"/>
            <w:noWrap/>
            <w:hideMark/>
          </w:tcPr>
          <w:p w:rsidR="00AF6567" w:rsidRPr="00AF6567" w:rsidRDefault="00AF6567">
            <w:pPr>
              <w:rPr>
                <w:b/>
                <w:bCs/>
                <w:lang w:val="ru-RU"/>
              </w:rPr>
            </w:pPr>
            <w:r w:rsidRPr="00AF6567">
              <w:rPr>
                <w:b/>
                <w:bCs/>
                <w:lang w:val="ru-RU"/>
              </w:rPr>
              <w:t>Репрезентативне референце (минимално 5, не више од 10)</w:t>
            </w:r>
          </w:p>
        </w:tc>
      </w:tr>
      <w:tr w:rsidR="00AF6567" w:rsidRPr="00AF6567" w:rsidTr="00AF6567">
        <w:trPr>
          <w:trHeight w:val="264"/>
        </w:trPr>
        <w:tc>
          <w:tcPr>
            <w:tcW w:w="1365" w:type="dxa"/>
            <w:noWrap/>
            <w:hideMark/>
          </w:tcPr>
          <w:p w:rsidR="00AF6567" w:rsidRPr="00AF6567" w:rsidRDefault="00AF6567" w:rsidP="00AF6567">
            <w:r w:rsidRPr="00AF6567">
              <w:t>1</w:t>
            </w:r>
          </w:p>
        </w:tc>
        <w:tc>
          <w:tcPr>
            <w:tcW w:w="7877" w:type="dxa"/>
            <w:gridSpan w:val="6"/>
            <w:hideMark/>
          </w:tcPr>
          <w:p w:rsidR="00AF6567" w:rsidRPr="00AF6567" w:rsidRDefault="00AF6567">
            <w:pPr>
              <w:rPr>
                <w:lang w:val="ru-RU"/>
              </w:rPr>
            </w:pPr>
            <w:r w:rsidRPr="00AF6567">
              <w:rPr>
                <w:lang w:val="ru-RU"/>
              </w:rPr>
              <w:t xml:space="preserve">Весна Николић, „Синонимија и антонимија у настави српског језика и књижевности”, </w:t>
            </w:r>
            <w:r w:rsidRPr="00AF6567">
              <w:rPr>
                <w:i/>
                <w:iCs/>
                <w:lang w:val="ru-RU"/>
              </w:rPr>
              <w:t>Књижевност и језик</w:t>
            </w:r>
            <w:r w:rsidRPr="00AF6567">
              <w:rPr>
                <w:lang w:val="ru-RU"/>
              </w:rPr>
              <w:t xml:space="preserve">, </w:t>
            </w:r>
            <w:r w:rsidRPr="00AF6567">
              <w:t>LXII</w:t>
            </w:r>
            <w:r w:rsidRPr="00AF6567">
              <w:rPr>
                <w:lang w:val="ru-RU"/>
              </w:rPr>
              <w:t>/3−4, Београд, 2015, 343−361.</w:t>
            </w:r>
          </w:p>
        </w:tc>
      </w:tr>
      <w:tr w:rsidR="00AF6567" w:rsidRPr="00AF6567" w:rsidTr="00AF6567">
        <w:trPr>
          <w:trHeight w:val="276"/>
        </w:trPr>
        <w:tc>
          <w:tcPr>
            <w:tcW w:w="1365" w:type="dxa"/>
            <w:noWrap/>
            <w:hideMark/>
          </w:tcPr>
          <w:p w:rsidR="00AF6567" w:rsidRPr="00AF6567" w:rsidRDefault="00AF6567" w:rsidP="00AF6567">
            <w:r w:rsidRPr="00AF6567">
              <w:t>2</w:t>
            </w:r>
          </w:p>
        </w:tc>
        <w:tc>
          <w:tcPr>
            <w:tcW w:w="7877" w:type="dxa"/>
            <w:gridSpan w:val="6"/>
            <w:hideMark/>
          </w:tcPr>
          <w:p w:rsidR="00AF6567" w:rsidRPr="00AF6567" w:rsidRDefault="00AF6567">
            <w:pPr>
              <w:rPr>
                <w:lang w:val="ru-RU"/>
              </w:rPr>
            </w:pPr>
            <w:r w:rsidRPr="00AF6567">
              <w:rPr>
                <w:lang w:val="ru-RU"/>
              </w:rPr>
              <w:t xml:space="preserve">Весна Николић, „Лингвокултуролошка слика </w:t>
            </w:r>
            <w:r w:rsidRPr="00AF6567">
              <w:rPr>
                <w:i/>
                <w:iCs/>
                <w:lang w:val="ru-RU"/>
              </w:rPr>
              <w:t xml:space="preserve">куће </w:t>
            </w:r>
            <w:r w:rsidRPr="00AF6567">
              <w:rPr>
                <w:lang w:val="ru-RU"/>
              </w:rPr>
              <w:t xml:space="preserve">у речницима српског језика”, </w:t>
            </w:r>
            <w:r w:rsidRPr="00AF6567">
              <w:rPr>
                <w:i/>
                <w:iCs/>
                <w:lang w:val="ru-RU"/>
              </w:rPr>
              <w:t>Књижевност и језик</w:t>
            </w:r>
            <w:r w:rsidRPr="00AF6567">
              <w:rPr>
                <w:lang w:val="ru-RU"/>
              </w:rPr>
              <w:t xml:space="preserve"> </w:t>
            </w:r>
            <w:r w:rsidRPr="00AF6567">
              <w:t>LXIV</w:t>
            </w:r>
            <w:r w:rsidRPr="00AF6567">
              <w:rPr>
                <w:lang w:val="ru-RU"/>
              </w:rPr>
              <w:t>/1−2, Београд, 2017, 117−136.</w:t>
            </w:r>
          </w:p>
        </w:tc>
      </w:tr>
      <w:tr w:rsidR="00AF6567" w:rsidRPr="00AF6567" w:rsidTr="00AF6567">
        <w:trPr>
          <w:trHeight w:val="264"/>
        </w:trPr>
        <w:tc>
          <w:tcPr>
            <w:tcW w:w="1365" w:type="dxa"/>
            <w:noWrap/>
            <w:hideMark/>
          </w:tcPr>
          <w:p w:rsidR="00AF6567" w:rsidRPr="00AF6567" w:rsidRDefault="00AF6567" w:rsidP="00AF6567">
            <w:r w:rsidRPr="00AF6567">
              <w:t>3</w:t>
            </w:r>
          </w:p>
        </w:tc>
        <w:tc>
          <w:tcPr>
            <w:tcW w:w="7877" w:type="dxa"/>
            <w:gridSpan w:val="6"/>
            <w:hideMark/>
          </w:tcPr>
          <w:p w:rsidR="00AF6567" w:rsidRPr="00AF6567" w:rsidRDefault="00AF6567">
            <w:pPr>
              <w:rPr>
                <w:lang w:val="ru-RU"/>
              </w:rPr>
            </w:pPr>
            <w:r w:rsidRPr="00AF6567">
              <w:rPr>
                <w:lang w:val="ru-RU"/>
              </w:rPr>
              <w:t xml:space="preserve">Весна Николић, „Деривациони речници”, </w:t>
            </w:r>
            <w:r w:rsidRPr="00AF6567">
              <w:rPr>
                <w:i/>
                <w:iCs/>
                <w:lang w:val="ru-RU"/>
              </w:rPr>
              <w:t>Српска лексикографија од Вука до данас</w:t>
            </w:r>
            <w:r w:rsidRPr="00AF6567">
              <w:rPr>
                <w:lang w:val="ru-RU"/>
              </w:rPr>
              <w:t xml:space="preserve"> (ур. Милосав Тешић, Рајна Драгићевић, Ненад Ивановић), Београд: Српска академија наука и уметности – Савез славистичких друштава Србије, 2018, стр. 155–167</w:t>
            </w:r>
          </w:p>
        </w:tc>
      </w:tr>
      <w:tr w:rsidR="00AF6567" w:rsidRPr="00AF6567" w:rsidTr="00AF6567">
        <w:trPr>
          <w:trHeight w:val="264"/>
        </w:trPr>
        <w:tc>
          <w:tcPr>
            <w:tcW w:w="1365" w:type="dxa"/>
            <w:noWrap/>
            <w:hideMark/>
          </w:tcPr>
          <w:p w:rsidR="00AF6567" w:rsidRPr="00AF6567" w:rsidRDefault="00AF6567" w:rsidP="00AF6567">
            <w:r w:rsidRPr="00AF6567">
              <w:t>4</w:t>
            </w:r>
          </w:p>
        </w:tc>
        <w:tc>
          <w:tcPr>
            <w:tcW w:w="7877" w:type="dxa"/>
            <w:gridSpan w:val="6"/>
            <w:hideMark/>
          </w:tcPr>
          <w:p w:rsidR="00AF6567" w:rsidRPr="00AF6567" w:rsidRDefault="00AF6567">
            <w:pPr>
              <w:rPr>
                <w:lang w:val="ru-RU"/>
              </w:rPr>
            </w:pPr>
            <w:r w:rsidRPr="00AF6567">
              <w:rPr>
                <w:lang w:val="ru-RU"/>
              </w:rPr>
              <w:t xml:space="preserve">Весна Николић, „Речници жаргона и табуизиране лексике”, </w:t>
            </w:r>
            <w:r w:rsidRPr="00AF6567">
              <w:rPr>
                <w:i/>
                <w:iCs/>
                <w:lang w:val="ru-RU"/>
              </w:rPr>
              <w:t xml:space="preserve">Српска </w:t>
            </w:r>
            <w:r w:rsidRPr="00AF6567">
              <w:rPr>
                <w:i/>
                <w:iCs/>
                <w:lang w:val="ru-RU"/>
              </w:rPr>
              <w:lastRenderedPageBreak/>
              <w:t>лексикографија од Вука до данас</w:t>
            </w:r>
            <w:r w:rsidRPr="00AF6567">
              <w:rPr>
                <w:lang w:val="ru-RU"/>
              </w:rPr>
              <w:t xml:space="preserve"> (ур. Милосав Тешић, Рајна Драгићевић, Ненад Ивановић), Београд: Српска академија наука и уметности – Савез славистичких друштава Србије, 2018, стр. 355–367.</w:t>
            </w:r>
          </w:p>
        </w:tc>
      </w:tr>
      <w:tr w:rsidR="00AF6567" w:rsidRPr="00AF6567" w:rsidTr="00AF6567">
        <w:trPr>
          <w:trHeight w:val="264"/>
        </w:trPr>
        <w:tc>
          <w:tcPr>
            <w:tcW w:w="1365" w:type="dxa"/>
            <w:noWrap/>
            <w:hideMark/>
          </w:tcPr>
          <w:p w:rsidR="00AF6567" w:rsidRPr="00AF6567" w:rsidRDefault="00AF6567" w:rsidP="00AF6567">
            <w:r w:rsidRPr="00AF6567">
              <w:lastRenderedPageBreak/>
              <w:t>5</w:t>
            </w:r>
          </w:p>
        </w:tc>
        <w:tc>
          <w:tcPr>
            <w:tcW w:w="7877" w:type="dxa"/>
            <w:gridSpan w:val="6"/>
            <w:hideMark/>
          </w:tcPr>
          <w:p w:rsidR="00AF6567" w:rsidRPr="00AF6567" w:rsidRDefault="00AF6567">
            <w:pPr>
              <w:rPr>
                <w:lang w:val="ru-RU"/>
              </w:rPr>
            </w:pPr>
            <w:r w:rsidRPr="00AF6567">
              <w:rPr>
                <w:lang w:val="ru-RU"/>
              </w:rPr>
              <w:t xml:space="preserve">Весна Николић, „Вукови погледи на творбу придева”, </w:t>
            </w:r>
            <w:r w:rsidRPr="00AF6567">
              <w:rPr>
                <w:i/>
                <w:iCs/>
                <w:lang w:val="ru-RU"/>
              </w:rPr>
              <w:t>Српски језик</w:t>
            </w:r>
            <w:r w:rsidRPr="00AF6567">
              <w:rPr>
                <w:lang w:val="ru-RU"/>
              </w:rPr>
              <w:t xml:space="preserve">, </w:t>
            </w:r>
            <w:r w:rsidRPr="00AF6567">
              <w:t>XXIV</w:t>
            </w:r>
            <w:r w:rsidRPr="00AF6567">
              <w:rPr>
                <w:lang w:val="ru-RU"/>
              </w:rPr>
              <w:t>, Београд, 2019, стр. 609–623.</w:t>
            </w:r>
          </w:p>
        </w:tc>
      </w:tr>
      <w:tr w:rsidR="00AF6567" w:rsidRPr="00AF6567" w:rsidTr="00AF6567">
        <w:trPr>
          <w:trHeight w:val="264"/>
        </w:trPr>
        <w:tc>
          <w:tcPr>
            <w:tcW w:w="1365" w:type="dxa"/>
            <w:noWrap/>
            <w:hideMark/>
          </w:tcPr>
          <w:p w:rsidR="00AF6567" w:rsidRPr="00AF6567" w:rsidRDefault="00AF6567" w:rsidP="00AF6567">
            <w:r w:rsidRPr="00AF6567">
              <w:t>6</w:t>
            </w:r>
          </w:p>
        </w:tc>
        <w:tc>
          <w:tcPr>
            <w:tcW w:w="7877" w:type="dxa"/>
            <w:gridSpan w:val="6"/>
            <w:hideMark/>
          </w:tcPr>
          <w:p w:rsidR="00AF6567" w:rsidRPr="00AF6567" w:rsidRDefault="00AF6567">
            <w:r w:rsidRPr="00AF6567">
              <w:rPr>
                <w:lang w:val="ru-RU"/>
              </w:rPr>
              <w:t xml:space="preserve">Весна Николић, „Језички стереотипи код именица којима се означавају занимања у српском језику”, </w:t>
            </w:r>
            <w:r w:rsidRPr="00AF6567">
              <w:rPr>
                <w:i/>
                <w:iCs/>
                <w:lang w:val="ru-RU"/>
              </w:rPr>
              <w:t>Стереотипът в славянските езици,литератури и култури</w:t>
            </w:r>
            <w:r w:rsidRPr="00AF6567">
              <w:rPr>
                <w:lang w:val="ru-RU"/>
              </w:rPr>
              <w:t xml:space="preserve">. Сборник с доклади от Четиринадесетите международни славистични четения София, 26–28 април 2018 г., Том първи: Езикознание, София: Университетско издателство „Св. </w:t>
            </w:r>
            <w:proofErr w:type="spellStart"/>
            <w:r w:rsidRPr="00AF6567">
              <w:t>Климент</w:t>
            </w:r>
            <w:proofErr w:type="spellEnd"/>
            <w:r w:rsidRPr="00AF6567">
              <w:t xml:space="preserve"> </w:t>
            </w:r>
            <w:proofErr w:type="spellStart"/>
            <w:r w:rsidRPr="00AF6567">
              <w:t>Охридски</w:t>
            </w:r>
            <w:proofErr w:type="spellEnd"/>
            <w:r w:rsidRPr="00AF6567">
              <w:t>”, 2019, 147–154.</w:t>
            </w:r>
          </w:p>
        </w:tc>
      </w:tr>
      <w:tr w:rsidR="00AF6567" w:rsidRPr="00AF6567" w:rsidTr="00AF6567">
        <w:trPr>
          <w:trHeight w:val="264"/>
        </w:trPr>
        <w:tc>
          <w:tcPr>
            <w:tcW w:w="1365" w:type="dxa"/>
            <w:noWrap/>
            <w:hideMark/>
          </w:tcPr>
          <w:p w:rsidR="00AF6567" w:rsidRPr="00AF6567" w:rsidRDefault="00AF6567" w:rsidP="00AF6567">
            <w:r w:rsidRPr="00AF6567">
              <w:t>7</w:t>
            </w:r>
          </w:p>
        </w:tc>
        <w:tc>
          <w:tcPr>
            <w:tcW w:w="7877" w:type="dxa"/>
            <w:gridSpan w:val="6"/>
            <w:hideMark/>
          </w:tcPr>
          <w:p w:rsidR="00AF6567" w:rsidRPr="00AF6567" w:rsidRDefault="00AF6567">
            <w:pPr>
              <w:rPr>
                <w:lang w:val="ru-RU"/>
              </w:rPr>
            </w:pPr>
            <w:r w:rsidRPr="00AF6567">
              <w:rPr>
                <w:lang w:val="ru-RU"/>
              </w:rPr>
              <w:t xml:space="preserve">Весна Николић, „Лексикографски аспект Вукових путовања”, у: </w:t>
            </w:r>
            <w:r w:rsidRPr="00AF6567">
              <w:rPr>
                <w:i/>
                <w:iCs/>
                <w:lang w:val="ru-RU"/>
              </w:rPr>
              <w:t>Језици и културе у времену и простору</w:t>
            </w:r>
            <w:r w:rsidRPr="00AF6567">
              <w:rPr>
                <w:lang w:val="ru-RU"/>
              </w:rPr>
              <w:t xml:space="preserve">, </w:t>
            </w:r>
            <w:r w:rsidRPr="00AF6567">
              <w:t>VIII</w:t>
            </w:r>
            <w:r w:rsidRPr="00AF6567">
              <w:rPr>
                <w:lang w:val="ru-RU"/>
              </w:rPr>
              <w:t>/1, Нови Сад: Филозофски факултет, 2019, стр. 327–340.</w:t>
            </w:r>
          </w:p>
        </w:tc>
      </w:tr>
      <w:tr w:rsidR="00AF6567" w:rsidRPr="00AF6567" w:rsidTr="00AF6567">
        <w:trPr>
          <w:trHeight w:val="264"/>
        </w:trPr>
        <w:tc>
          <w:tcPr>
            <w:tcW w:w="1365" w:type="dxa"/>
            <w:noWrap/>
            <w:hideMark/>
          </w:tcPr>
          <w:p w:rsidR="00AF6567" w:rsidRPr="00AF6567" w:rsidRDefault="00AF6567" w:rsidP="00AF6567">
            <w:r w:rsidRPr="00AF6567">
              <w:t>8</w:t>
            </w:r>
          </w:p>
        </w:tc>
        <w:tc>
          <w:tcPr>
            <w:tcW w:w="7877" w:type="dxa"/>
            <w:gridSpan w:val="6"/>
            <w:hideMark/>
          </w:tcPr>
          <w:p w:rsidR="00AF6567" w:rsidRPr="00AF6567" w:rsidRDefault="00AF6567">
            <w:pPr>
              <w:rPr>
                <w:lang w:val="ru-RU"/>
              </w:rPr>
            </w:pPr>
            <w:proofErr w:type="spellStart"/>
            <w:r w:rsidRPr="00AF6567">
              <w:t>Vesna</w:t>
            </w:r>
            <w:proofErr w:type="spellEnd"/>
            <w:r w:rsidRPr="00AF6567">
              <w:t xml:space="preserve"> </w:t>
            </w:r>
            <w:proofErr w:type="spellStart"/>
            <w:r w:rsidRPr="00AF6567">
              <w:t>Nikolić</w:t>
            </w:r>
            <w:proofErr w:type="spellEnd"/>
            <w:r w:rsidRPr="00AF6567">
              <w:t>, „</w:t>
            </w:r>
            <w:proofErr w:type="spellStart"/>
            <w:r w:rsidRPr="00AF6567">
              <w:t>Linguo</w:t>
            </w:r>
            <w:proofErr w:type="spellEnd"/>
            <w:r w:rsidRPr="00AF6567">
              <w:t xml:space="preserve">-cultural qualifiers in the Dictionary of the Serbian Language”, in: </w:t>
            </w:r>
            <w:proofErr w:type="spellStart"/>
            <w:r w:rsidRPr="00AF6567">
              <w:rPr>
                <w:i/>
                <w:iCs/>
              </w:rPr>
              <w:t>Лингвистика</w:t>
            </w:r>
            <w:proofErr w:type="spellEnd"/>
            <w:r w:rsidRPr="00AF6567">
              <w:rPr>
                <w:i/>
                <w:iCs/>
              </w:rPr>
              <w:t xml:space="preserve">, </w:t>
            </w:r>
            <w:proofErr w:type="spellStart"/>
            <w:r w:rsidRPr="00AF6567">
              <w:rPr>
                <w:i/>
                <w:iCs/>
              </w:rPr>
              <w:t>лингводидактика</w:t>
            </w:r>
            <w:proofErr w:type="spellEnd"/>
            <w:r w:rsidRPr="00AF6567">
              <w:rPr>
                <w:i/>
                <w:iCs/>
              </w:rPr>
              <w:t xml:space="preserve">, </w:t>
            </w:r>
            <w:proofErr w:type="spellStart"/>
            <w:r w:rsidRPr="00AF6567">
              <w:rPr>
                <w:i/>
                <w:iCs/>
              </w:rPr>
              <w:t>лингвокультурология</w:t>
            </w:r>
            <w:proofErr w:type="spellEnd"/>
            <w:r w:rsidRPr="00AF6567">
              <w:rPr>
                <w:i/>
                <w:iCs/>
              </w:rPr>
              <w:t xml:space="preserve">: </w:t>
            </w:r>
            <w:proofErr w:type="spellStart"/>
            <w:r w:rsidRPr="00AF6567">
              <w:rPr>
                <w:i/>
                <w:iCs/>
              </w:rPr>
              <w:t>Актуальные</w:t>
            </w:r>
            <w:proofErr w:type="spellEnd"/>
            <w:r w:rsidRPr="00AF6567">
              <w:rPr>
                <w:i/>
                <w:iCs/>
              </w:rPr>
              <w:t xml:space="preserve"> </w:t>
            </w:r>
            <w:proofErr w:type="spellStart"/>
            <w:r w:rsidRPr="00AF6567">
              <w:rPr>
                <w:i/>
                <w:iCs/>
              </w:rPr>
              <w:t>вопросы</w:t>
            </w:r>
            <w:proofErr w:type="spellEnd"/>
            <w:r w:rsidRPr="00AF6567">
              <w:rPr>
                <w:i/>
                <w:iCs/>
              </w:rPr>
              <w:t xml:space="preserve"> и </w:t>
            </w:r>
            <w:proofErr w:type="spellStart"/>
            <w:r w:rsidRPr="00AF6567">
              <w:rPr>
                <w:i/>
                <w:iCs/>
              </w:rPr>
              <w:t>перспективы</w:t>
            </w:r>
            <w:proofErr w:type="spellEnd"/>
            <w:r w:rsidRPr="00AF6567">
              <w:rPr>
                <w:i/>
                <w:iCs/>
              </w:rPr>
              <w:t xml:space="preserve"> </w:t>
            </w:r>
            <w:proofErr w:type="spellStart"/>
            <w:r w:rsidRPr="00AF6567">
              <w:rPr>
                <w:i/>
                <w:iCs/>
              </w:rPr>
              <w:t>развития</w:t>
            </w:r>
            <w:proofErr w:type="spellEnd"/>
            <w:r w:rsidRPr="00AF6567">
              <w:t xml:space="preserve"> (</w:t>
            </w:r>
            <w:proofErr w:type="spellStart"/>
            <w:r w:rsidRPr="00AF6567">
              <w:t>материалы</w:t>
            </w:r>
            <w:proofErr w:type="spellEnd"/>
            <w:r w:rsidRPr="00AF6567">
              <w:t xml:space="preserve"> IV </w:t>
            </w:r>
            <w:proofErr w:type="spellStart"/>
            <w:r w:rsidRPr="00AF6567">
              <w:t>Международной</w:t>
            </w:r>
            <w:proofErr w:type="spellEnd"/>
            <w:r w:rsidRPr="00AF6567">
              <w:t xml:space="preserve"> </w:t>
            </w:r>
            <w:proofErr w:type="spellStart"/>
            <w:r w:rsidRPr="00AF6567">
              <w:t>научно-практической</w:t>
            </w:r>
            <w:proofErr w:type="spellEnd"/>
            <w:r w:rsidRPr="00AF6567">
              <w:t xml:space="preserve"> </w:t>
            </w:r>
            <w:proofErr w:type="spellStart"/>
            <w:r w:rsidRPr="00AF6567">
              <w:t>конференции</w:t>
            </w:r>
            <w:proofErr w:type="spellEnd"/>
            <w:r w:rsidRPr="00AF6567">
              <w:t xml:space="preserve"> </w:t>
            </w:r>
            <w:proofErr w:type="spellStart"/>
            <w:r w:rsidRPr="00AF6567">
              <w:t>Минск</w:t>
            </w:r>
            <w:proofErr w:type="spellEnd"/>
            <w:r w:rsidRPr="00AF6567">
              <w:t xml:space="preserve">, 19–20 </w:t>
            </w:r>
            <w:proofErr w:type="spellStart"/>
            <w:r w:rsidRPr="00AF6567">
              <w:t>марта</w:t>
            </w:r>
            <w:proofErr w:type="spellEnd"/>
            <w:r w:rsidRPr="00AF6567">
              <w:t xml:space="preserve"> 2020 г.), О. Г. </w:t>
            </w:r>
            <w:proofErr w:type="spellStart"/>
            <w:r w:rsidRPr="00AF6567">
              <w:t>Прохоренко</w:t>
            </w:r>
            <w:proofErr w:type="spellEnd"/>
            <w:r w:rsidRPr="00AF6567">
              <w:t xml:space="preserve"> (</w:t>
            </w:r>
            <w:proofErr w:type="spellStart"/>
            <w:r w:rsidRPr="00AF6567">
              <w:t>отв</w:t>
            </w:r>
            <w:proofErr w:type="spellEnd"/>
            <w:r w:rsidRPr="00AF6567">
              <w:t xml:space="preserve">. </w:t>
            </w:r>
            <w:proofErr w:type="spellStart"/>
            <w:r w:rsidRPr="00AF6567">
              <w:t>ред</w:t>
            </w:r>
            <w:proofErr w:type="spellEnd"/>
            <w:r w:rsidRPr="00AF6567">
              <w:t xml:space="preserve">.) </w:t>
            </w:r>
            <w:r w:rsidRPr="00AF6567">
              <w:rPr>
                <w:lang w:val="ru-RU"/>
              </w:rPr>
              <w:t>[и др.], Минск: Министерство образования Республики Беларусь, Белорусский государственный университет, Факультет социокультурных коммуникаций, 308–314.</w:t>
            </w:r>
          </w:p>
        </w:tc>
      </w:tr>
      <w:tr w:rsidR="00AF6567" w:rsidRPr="00AF6567" w:rsidTr="00AF6567">
        <w:trPr>
          <w:trHeight w:val="264"/>
        </w:trPr>
        <w:tc>
          <w:tcPr>
            <w:tcW w:w="1365" w:type="dxa"/>
            <w:noWrap/>
            <w:hideMark/>
          </w:tcPr>
          <w:p w:rsidR="00AF6567" w:rsidRPr="00AF6567" w:rsidRDefault="00AF6567" w:rsidP="00AF6567">
            <w:r w:rsidRPr="00AF6567">
              <w:t>9</w:t>
            </w:r>
          </w:p>
        </w:tc>
        <w:tc>
          <w:tcPr>
            <w:tcW w:w="7877" w:type="dxa"/>
            <w:gridSpan w:val="6"/>
            <w:hideMark/>
          </w:tcPr>
          <w:p w:rsidR="00AF6567" w:rsidRPr="00AF6567" w:rsidRDefault="00AF6567">
            <w:pPr>
              <w:rPr>
                <w:lang w:val="ru-RU"/>
              </w:rPr>
            </w:pPr>
            <w:r w:rsidRPr="00AF6567">
              <w:rPr>
                <w:lang w:val="ru-RU"/>
              </w:rPr>
              <w:t xml:space="preserve">Весна Николић, „Условне реченице у новинарском дискурсуˮ, </w:t>
            </w:r>
            <w:r w:rsidRPr="00AF6567">
              <w:rPr>
                <w:i/>
                <w:iCs/>
                <w:lang w:val="ru-RU"/>
              </w:rPr>
              <w:t>Радови Филозофског факултета: филолошке науке,</w:t>
            </w:r>
            <w:r w:rsidRPr="00AF6567">
              <w:rPr>
                <w:lang w:val="ru-RU"/>
              </w:rPr>
              <w:t xml:space="preserve"> бр. 17, Пале, 2015, стр. 421–446.</w:t>
            </w:r>
          </w:p>
        </w:tc>
      </w:tr>
      <w:tr w:rsidR="00AF6567" w:rsidRPr="00AF6567" w:rsidTr="00AF6567">
        <w:trPr>
          <w:trHeight w:val="264"/>
        </w:trPr>
        <w:tc>
          <w:tcPr>
            <w:tcW w:w="1365" w:type="dxa"/>
            <w:noWrap/>
            <w:hideMark/>
          </w:tcPr>
          <w:p w:rsidR="00AF6567" w:rsidRPr="00AF6567" w:rsidRDefault="00AF6567" w:rsidP="00AF6567">
            <w:r w:rsidRPr="00AF6567">
              <w:t>10</w:t>
            </w:r>
          </w:p>
        </w:tc>
        <w:tc>
          <w:tcPr>
            <w:tcW w:w="7877" w:type="dxa"/>
            <w:gridSpan w:val="6"/>
            <w:hideMark/>
          </w:tcPr>
          <w:p w:rsidR="00AF6567" w:rsidRPr="00AF6567" w:rsidRDefault="00AF6567">
            <w:pPr>
              <w:rPr>
                <w:lang w:val="ru-RU"/>
              </w:rPr>
            </w:pPr>
            <w:r w:rsidRPr="00AF6567">
              <w:rPr>
                <w:lang w:val="ru-RU"/>
              </w:rPr>
              <w:t xml:space="preserve">Весна Николић, „Концепт ПОНОС у српском језику и култури”, у: Д. Ајдачић (ур.), </w:t>
            </w:r>
            <w:r w:rsidRPr="00AF6567">
              <w:rPr>
                <w:i/>
                <w:iCs/>
                <w:lang w:val="ru-RU"/>
              </w:rPr>
              <w:t>О вредностима у српском језику 2</w:t>
            </w:r>
            <w:r w:rsidRPr="00AF6567">
              <w:rPr>
                <w:lang w:val="ru-RU"/>
              </w:rPr>
              <w:t>, Београд: Алма, 2019, 111–142.</w:t>
            </w:r>
          </w:p>
        </w:tc>
      </w:tr>
      <w:tr w:rsidR="00AF6567" w:rsidRPr="00AF6567" w:rsidTr="00AF6567">
        <w:trPr>
          <w:trHeight w:val="264"/>
        </w:trPr>
        <w:tc>
          <w:tcPr>
            <w:tcW w:w="9242" w:type="dxa"/>
            <w:gridSpan w:val="7"/>
            <w:noWrap/>
            <w:hideMark/>
          </w:tcPr>
          <w:p w:rsidR="00AF6567" w:rsidRPr="00AF6567" w:rsidRDefault="00AF6567">
            <w:pPr>
              <w:rPr>
                <w:b/>
                <w:bCs/>
                <w:lang w:val="ru-RU"/>
              </w:rPr>
            </w:pPr>
            <w:r w:rsidRPr="00AF6567">
              <w:rPr>
                <w:b/>
                <w:bCs/>
                <w:lang w:val="ru-RU"/>
              </w:rPr>
              <w:t>Збирни подаци научне, односно уметничке и стручне активности наставника</w:t>
            </w:r>
          </w:p>
        </w:tc>
      </w:tr>
      <w:tr w:rsidR="00AF6567" w:rsidRPr="00AF6567" w:rsidTr="00AF6567">
        <w:trPr>
          <w:trHeight w:val="525"/>
        </w:trPr>
        <w:tc>
          <w:tcPr>
            <w:tcW w:w="3682" w:type="dxa"/>
            <w:gridSpan w:val="3"/>
            <w:noWrap/>
            <w:hideMark/>
          </w:tcPr>
          <w:p w:rsidR="00AF6567" w:rsidRPr="00AF6567" w:rsidRDefault="00AF6567">
            <w:proofErr w:type="spellStart"/>
            <w:r w:rsidRPr="00AF6567">
              <w:t>Укупан</w:t>
            </w:r>
            <w:proofErr w:type="spellEnd"/>
            <w:r w:rsidRPr="00AF6567">
              <w:t xml:space="preserve"> </w:t>
            </w:r>
            <w:proofErr w:type="spellStart"/>
            <w:r w:rsidRPr="00AF6567">
              <w:t>број</w:t>
            </w:r>
            <w:proofErr w:type="spellEnd"/>
            <w:r w:rsidRPr="00AF6567">
              <w:t xml:space="preserve"> </w:t>
            </w:r>
            <w:proofErr w:type="spellStart"/>
            <w:r w:rsidRPr="00AF6567">
              <w:t>цитата</w:t>
            </w:r>
            <w:proofErr w:type="spellEnd"/>
          </w:p>
        </w:tc>
        <w:tc>
          <w:tcPr>
            <w:tcW w:w="796" w:type="dxa"/>
            <w:gridSpan w:val="2"/>
            <w:noWrap/>
            <w:hideMark/>
          </w:tcPr>
          <w:p w:rsidR="00AF6567" w:rsidRPr="00AF6567" w:rsidRDefault="00AF6567">
            <w:r w:rsidRPr="00AF6567">
              <w:t> </w:t>
            </w:r>
          </w:p>
        </w:tc>
        <w:tc>
          <w:tcPr>
            <w:tcW w:w="2811" w:type="dxa"/>
            <w:hideMark/>
          </w:tcPr>
          <w:p w:rsidR="00AF6567" w:rsidRPr="00AF6567" w:rsidRDefault="00AF6567">
            <w:pPr>
              <w:rPr>
                <w:lang w:val="ru-RU"/>
              </w:rPr>
            </w:pPr>
            <w:r w:rsidRPr="00AF6567">
              <w:rPr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1953" w:type="dxa"/>
            <w:noWrap/>
            <w:hideMark/>
          </w:tcPr>
          <w:p w:rsidR="00AF6567" w:rsidRPr="00AF6567" w:rsidRDefault="00AF6567" w:rsidP="00AF6567">
            <w:r w:rsidRPr="00AF6567">
              <w:t>1</w:t>
            </w:r>
          </w:p>
        </w:tc>
      </w:tr>
      <w:tr w:rsidR="00AF6567" w:rsidRPr="00AF6567" w:rsidTr="00AF6567">
        <w:trPr>
          <w:trHeight w:val="540"/>
        </w:trPr>
        <w:tc>
          <w:tcPr>
            <w:tcW w:w="3682" w:type="dxa"/>
            <w:gridSpan w:val="3"/>
            <w:hideMark/>
          </w:tcPr>
          <w:p w:rsidR="00AF6567" w:rsidRPr="00AF6567" w:rsidRDefault="00AF6567">
            <w:pPr>
              <w:rPr>
                <w:lang w:val="ru-RU"/>
              </w:rPr>
            </w:pPr>
            <w:r w:rsidRPr="00AF6567">
              <w:rPr>
                <w:lang w:val="ru-RU"/>
              </w:rPr>
              <w:t xml:space="preserve">Укупан број радова са </w:t>
            </w:r>
            <w:r w:rsidRPr="00AF6567">
              <w:t>SCI</w:t>
            </w:r>
            <w:r w:rsidRPr="00AF6567">
              <w:rPr>
                <w:lang w:val="ru-RU"/>
              </w:rPr>
              <w:t xml:space="preserve"> (</w:t>
            </w:r>
            <w:r w:rsidRPr="00AF6567">
              <w:t>SSCI</w:t>
            </w:r>
            <w:r w:rsidRPr="00AF6567">
              <w:rPr>
                <w:lang w:val="ru-RU"/>
              </w:rPr>
              <w:t>) листе</w:t>
            </w:r>
          </w:p>
        </w:tc>
        <w:tc>
          <w:tcPr>
            <w:tcW w:w="796" w:type="dxa"/>
            <w:gridSpan w:val="2"/>
            <w:noWrap/>
            <w:hideMark/>
          </w:tcPr>
          <w:p w:rsidR="00AF6567" w:rsidRPr="00AF6567" w:rsidRDefault="00AF6567">
            <w:pPr>
              <w:rPr>
                <w:lang w:val="ru-RU"/>
              </w:rPr>
            </w:pPr>
            <w:r w:rsidRPr="00AF6567">
              <w:t> </w:t>
            </w:r>
          </w:p>
        </w:tc>
        <w:tc>
          <w:tcPr>
            <w:tcW w:w="2811" w:type="dxa"/>
            <w:hideMark/>
          </w:tcPr>
          <w:p w:rsidR="00AF6567" w:rsidRPr="00AF6567" w:rsidRDefault="00AF6567">
            <w:pPr>
              <w:rPr>
                <w:lang w:val="ru-RU"/>
              </w:rPr>
            </w:pPr>
            <w:r w:rsidRPr="00AF6567">
              <w:rPr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1953" w:type="dxa"/>
            <w:noWrap/>
            <w:hideMark/>
          </w:tcPr>
          <w:p w:rsidR="00AF6567" w:rsidRPr="00AF6567" w:rsidRDefault="00AF6567">
            <w:pPr>
              <w:rPr>
                <w:lang w:val="ru-RU"/>
              </w:rPr>
            </w:pPr>
            <w:r w:rsidRPr="00AF6567">
              <w:t> </w:t>
            </w:r>
          </w:p>
        </w:tc>
      </w:tr>
      <w:tr w:rsidR="00AF6567" w:rsidRPr="00AF6567" w:rsidTr="00AF6567">
        <w:trPr>
          <w:trHeight w:val="264"/>
        </w:trPr>
        <w:tc>
          <w:tcPr>
            <w:tcW w:w="9242" w:type="dxa"/>
            <w:gridSpan w:val="7"/>
            <w:noWrap/>
            <w:hideMark/>
          </w:tcPr>
          <w:p w:rsidR="00AF6567" w:rsidRPr="00AF6567" w:rsidRDefault="00AF6567">
            <w:pPr>
              <w:rPr>
                <w:b/>
                <w:bCs/>
              </w:rPr>
            </w:pPr>
            <w:proofErr w:type="spellStart"/>
            <w:r w:rsidRPr="00AF6567">
              <w:rPr>
                <w:b/>
                <w:bCs/>
              </w:rPr>
              <w:t>Усавршавања</w:t>
            </w:r>
            <w:proofErr w:type="spellEnd"/>
          </w:p>
        </w:tc>
      </w:tr>
      <w:tr w:rsidR="00AF6567" w:rsidRPr="00AF6567" w:rsidTr="00AF6567">
        <w:trPr>
          <w:trHeight w:val="264"/>
        </w:trPr>
        <w:tc>
          <w:tcPr>
            <w:tcW w:w="9242" w:type="dxa"/>
            <w:gridSpan w:val="7"/>
            <w:hideMark/>
          </w:tcPr>
          <w:p w:rsidR="00AF6567" w:rsidRPr="00AF6567" w:rsidRDefault="00AF6567">
            <w:r w:rsidRPr="00AF6567">
              <w:t> </w:t>
            </w:r>
          </w:p>
        </w:tc>
      </w:tr>
      <w:tr w:rsidR="00AF6567" w:rsidRPr="00AF6567" w:rsidTr="00AF6567">
        <w:trPr>
          <w:trHeight w:val="264"/>
        </w:trPr>
        <w:tc>
          <w:tcPr>
            <w:tcW w:w="9242" w:type="dxa"/>
            <w:gridSpan w:val="7"/>
            <w:noWrap/>
            <w:hideMark/>
          </w:tcPr>
          <w:p w:rsidR="00AF6567" w:rsidRPr="00AF6567" w:rsidRDefault="00AF6567">
            <w:pPr>
              <w:rPr>
                <w:b/>
                <w:bCs/>
                <w:lang w:val="ru-RU"/>
              </w:rPr>
            </w:pPr>
            <w:r w:rsidRPr="00AF6567">
              <w:rPr>
                <w:b/>
                <w:bCs/>
                <w:lang w:val="ru-RU"/>
              </w:rPr>
              <w:t>Остали подаци који се сматрају релевантним</w:t>
            </w:r>
          </w:p>
        </w:tc>
      </w:tr>
      <w:tr w:rsidR="00AF6567" w:rsidRPr="00AF6567" w:rsidTr="00AF6567">
        <w:trPr>
          <w:trHeight w:val="264"/>
        </w:trPr>
        <w:tc>
          <w:tcPr>
            <w:tcW w:w="7289" w:type="dxa"/>
            <w:gridSpan w:val="6"/>
            <w:noWrap/>
            <w:hideMark/>
          </w:tcPr>
          <w:p w:rsidR="00AF6567" w:rsidRPr="00AF6567" w:rsidRDefault="00AF6567">
            <w:pPr>
              <w:rPr>
                <w:lang w:val="ru-RU"/>
              </w:rPr>
            </w:pPr>
            <w:r w:rsidRPr="00AF6567">
              <w:rPr>
                <w:lang w:val="ru-RU"/>
              </w:rPr>
              <w:t>Члан-сарадник Матице српске од 2020.</w:t>
            </w:r>
          </w:p>
        </w:tc>
        <w:tc>
          <w:tcPr>
            <w:tcW w:w="1953" w:type="dxa"/>
            <w:noWrap/>
            <w:hideMark/>
          </w:tcPr>
          <w:p w:rsidR="00AF6567" w:rsidRPr="00AF6567" w:rsidRDefault="00AF6567">
            <w:pPr>
              <w:rPr>
                <w:lang w:val="ru-RU"/>
              </w:rPr>
            </w:pPr>
          </w:p>
        </w:tc>
      </w:tr>
      <w:tr w:rsidR="00AF6567" w:rsidRPr="00AF6567" w:rsidTr="00AF6567">
        <w:trPr>
          <w:trHeight w:val="264"/>
        </w:trPr>
        <w:tc>
          <w:tcPr>
            <w:tcW w:w="1365" w:type="dxa"/>
            <w:noWrap/>
            <w:hideMark/>
          </w:tcPr>
          <w:p w:rsidR="00AF6567" w:rsidRPr="00AF6567" w:rsidRDefault="00AF6567">
            <w:pPr>
              <w:rPr>
                <w:lang w:val="ru-RU"/>
              </w:rPr>
            </w:pPr>
          </w:p>
        </w:tc>
        <w:tc>
          <w:tcPr>
            <w:tcW w:w="2317" w:type="dxa"/>
            <w:gridSpan w:val="2"/>
            <w:noWrap/>
            <w:hideMark/>
          </w:tcPr>
          <w:p w:rsidR="00AF6567" w:rsidRPr="00AF6567" w:rsidRDefault="00AF6567">
            <w:pPr>
              <w:rPr>
                <w:lang w:val="ru-RU"/>
              </w:rPr>
            </w:pPr>
          </w:p>
        </w:tc>
        <w:tc>
          <w:tcPr>
            <w:tcW w:w="796" w:type="dxa"/>
            <w:gridSpan w:val="2"/>
            <w:noWrap/>
            <w:hideMark/>
          </w:tcPr>
          <w:p w:rsidR="00AF6567" w:rsidRPr="00AF6567" w:rsidRDefault="00AF6567">
            <w:pPr>
              <w:rPr>
                <w:lang w:val="ru-RU"/>
              </w:rPr>
            </w:pPr>
          </w:p>
        </w:tc>
        <w:tc>
          <w:tcPr>
            <w:tcW w:w="2811" w:type="dxa"/>
            <w:noWrap/>
            <w:hideMark/>
          </w:tcPr>
          <w:p w:rsidR="00AF6567" w:rsidRPr="00AF6567" w:rsidRDefault="00AF6567">
            <w:pPr>
              <w:rPr>
                <w:lang w:val="ru-RU"/>
              </w:rPr>
            </w:pPr>
          </w:p>
        </w:tc>
        <w:tc>
          <w:tcPr>
            <w:tcW w:w="1953" w:type="dxa"/>
            <w:noWrap/>
            <w:hideMark/>
          </w:tcPr>
          <w:p w:rsidR="00AF6567" w:rsidRPr="00AF6567" w:rsidRDefault="00AF6567">
            <w:pPr>
              <w:rPr>
                <w:lang w:val="ru-RU"/>
              </w:rPr>
            </w:pPr>
          </w:p>
        </w:tc>
      </w:tr>
      <w:tr w:rsidR="00AF6567" w:rsidRPr="00AF6567" w:rsidTr="00AF6567">
        <w:trPr>
          <w:trHeight w:val="264"/>
        </w:trPr>
        <w:tc>
          <w:tcPr>
            <w:tcW w:w="1365" w:type="dxa"/>
            <w:noWrap/>
            <w:hideMark/>
          </w:tcPr>
          <w:p w:rsidR="00AF6567" w:rsidRPr="00AF6567" w:rsidRDefault="00AF6567">
            <w:pPr>
              <w:rPr>
                <w:lang w:val="ru-RU"/>
              </w:rPr>
            </w:pPr>
          </w:p>
        </w:tc>
        <w:tc>
          <w:tcPr>
            <w:tcW w:w="2317" w:type="dxa"/>
            <w:gridSpan w:val="2"/>
            <w:noWrap/>
            <w:hideMark/>
          </w:tcPr>
          <w:p w:rsidR="00AF6567" w:rsidRPr="00AF6567" w:rsidRDefault="00AF6567">
            <w:pPr>
              <w:rPr>
                <w:lang w:val="ru-RU"/>
              </w:rPr>
            </w:pPr>
          </w:p>
        </w:tc>
        <w:tc>
          <w:tcPr>
            <w:tcW w:w="796" w:type="dxa"/>
            <w:gridSpan w:val="2"/>
            <w:noWrap/>
            <w:hideMark/>
          </w:tcPr>
          <w:p w:rsidR="00AF6567" w:rsidRPr="00AF6567" w:rsidRDefault="00AF6567">
            <w:pPr>
              <w:rPr>
                <w:lang w:val="ru-RU"/>
              </w:rPr>
            </w:pPr>
          </w:p>
        </w:tc>
        <w:tc>
          <w:tcPr>
            <w:tcW w:w="2811" w:type="dxa"/>
            <w:noWrap/>
            <w:hideMark/>
          </w:tcPr>
          <w:p w:rsidR="00AF6567" w:rsidRPr="00AF6567" w:rsidRDefault="00AF6567">
            <w:pPr>
              <w:rPr>
                <w:lang w:val="ru-RU"/>
              </w:rPr>
            </w:pPr>
          </w:p>
        </w:tc>
        <w:tc>
          <w:tcPr>
            <w:tcW w:w="1953" w:type="dxa"/>
            <w:noWrap/>
            <w:hideMark/>
          </w:tcPr>
          <w:p w:rsidR="00AF6567" w:rsidRPr="00AF6567" w:rsidRDefault="00AF6567">
            <w:pPr>
              <w:rPr>
                <w:lang w:val="ru-RU"/>
              </w:rPr>
            </w:pPr>
          </w:p>
        </w:tc>
      </w:tr>
      <w:tr w:rsidR="00AF6567" w:rsidRPr="00AF6567" w:rsidTr="00AF6567">
        <w:trPr>
          <w:trHeight w:val="264"/>
        </w:trPr>
        <w:tc>
          <w:tcPr>
            <w:tcW w:w="1365" w:type="dxa"/>
            <w:noWrap/>
            <w:hideMark/>
          </w:tcPr>
          <w:p w:rsidR="00AF6567" w:rsidRPr="00AF6567" w:rsidRDefault="00AF6567">
            <w:pPr>
              <w:rPr>
                <w:lang w:val="ru-RU"/>
              </w:rPr>
            </w:pPr>
          </w:p>
        </w:tc>
        <w:tc>
          <w:tcPr>
            <w:tcW w:w="2317" w:type="dxa"/>
            <w:gridSpan w:val="2"/>
            <w:noWrap/>
            <w:hideMark/>
          </w:tcPr>
          <w:p w:rsidR="00AF6567" w:rsidRPr="00AF6567" w:rsidRDefault="00AF6567">
            <w:pPr>
              <w:rPr>
                <w:lang w:val="ru-RU"/>
              </w:rPr>
            </w:pPr>
          </w:p>
        </w:tc>
        <w:tc>
          <w:tcPr>
            <w:tcW w:w="796" w:type="dxa"/>
            <w:gridSpan w:val="2"/>
            <w:noWrap/>
            <w:hideMark/>
          </w:tcPr>
          <w:p w:rsidR="00AF6567" w:rsidRPr="00AF6567" w:rsidRDefault="00AF6567">
            <w:pPr>
              <w:rPr>
                <w:lang w:val="ru-RU"/>
              </w:rPr>
            </w:pPr>
          </w:p>
        </w:tc>
        <w:tc>
          <w:tcPr>
            <w:tcW w:w="2811" w:type="dxa"/>
            <w:noWrap/>
            <w:hideMark/>
          </w:tcPr>
          <w:p w:rsidR="00AF6567" w:rsidRPr="00AF6567" w:rsidRDefault="00AF6567">
            <w:pPr>
              <w:rPr>
                <w:lang w:val="ru-RU"/>
              </w:rPr>
            </w:pPr>
          </w:p>
        </w:tc>
        <w:tc>
          <w:tcPr>
            <w:tcW w:w="1953" w:type="dxa"/>
            <w:noWrap/>
            <w:hideMark/>
          </w:tcPr>
          <w:p w:rsidR="00AF6567" w:rsidRPr="00AF6567" w:rsidRDefault="00AF6567">
            <w:pPr>
              <w:rPr>
                <w:lang w:val="ru-RU"/>
              </w:rPr>
            </w:pPr>
          </w:p>
        </w:tc>
      </w:tr>
    </w:tbl>
    <w:p w:rsidR="00837D55" w:rsidRPr="00AF6567" w:rsidRDefault="00AF6567">
      <w:pPr>
        <w:rPr>
          <w:lang w:val="ru-RU"/>
        </w:rPr>
      </w:pPr>
      <w:bookmarkStart w:id="0" w:name="_GoBack"/>
      <w:bookmarkEnd w:id="0"/>
    </w:p>
    <w:sectPr w:rsidR="00837D55" w:rsidRPr="00AF6567" w:rsidSect="00AC0C0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6A41"/>
    <w:rsid w:val="00026763"/>
    <w:rsid w:val="000A5FD2"/>
    <w:rsid w:val="001419C1"/>
    <w:rsid w:val="00354285"/>
    <w:rsid w:val="00411D99"/>
    <w:rsid w:val="0049245B"/>
    <w:rsid w:val="004F4950"/>
    <w:rsid w:val="005E220A"/>
    <w:rsid w:val="005E29C5"/>
    <w:rsid w:val="0079541F"/>
    <w:rsid w:val="007C2981"/>
    <w:rsid w:val="00917D1C"/>
    <w:rsid w:val="00A2225C"/>
    <w:rsid w:val="00AC0C03"/>
    <w:rsid w:val="00AF6567"/>
    <w:rsid w:val="00C0386B"/>
    <w:rsid w:val="00C436F6"/>
    <w:rsid w:val="00C5674B"/>
    <w:rsid w:val="00C7378E"/>
    <w:rsid w:val="00E9190C"/>
    <w:rsid w:val="00F16A41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F656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F656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394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539</Words>
  <Characters>3075</Characters>
  <Application>Microsoft Office Word</Application>
  <DocSecurity>0</DocSecurity>
  <Lines>25</Lines>
  <Paragraphs>7</Paragraphs>
  <ScaleCrop>false</ScaleCrop>
  <Company/>
  <LinksUpToDate>false</LinksUpToDate>
  <CharactersWithSpaces>3607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2</cp:revision>
  <dcterms:created xsi:type="dcterms:W3CDTF">2022-12-04T22:58:00Z</dcterms:created>
  <dcterms:modified xsi:type="dcterms:W3CDTF">2022-12-04T22:58:00Z</dcterms:modified>
</cp:coreProperties>
</file>