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969"/>
        <w:gridCol w:w="120"/>
        <w:gridCol w:w="1121"/>
        <w:gridCol w:w="45"/>
        <w:gridCol w:w="766"/>
        <w:gridCol w:w="266"/>
        <w:gridCol w:w="520"/>
        <w:gridCol w:w="357"/>
        <w:gridCol w:w="425"/>
        <w:gridCol w:w="287"/>
        <w:gridCol w:w="1141"/>
        <w:gridCol w:w="328"/>
        <w:gridCol w:w="1597"/>
      </w:tblGrid>
      <w:tr w:rsidR="002A5DBF" w:rsidRPr="00491993" w14:paraId="203FC37D" w14:textId="77777777" w:rsidTr="00C1101B">
        <w:trPr>
          <w:trHeight w:val="350"/>
        </w:trPr>
        <w:tc>
          <w:tcPr>
            <w:tcW w:w="5109" w:type="dxa"/>
            <w:gridSpan w:val="9"/>
            <w:vAlign w:val="center"/>
          </w:tcPr>
          <w:p w14:paraId="0A52C58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655" w:type="dxa"/>
            <w:gridSpan w:val="7"/>
            <w:vAlign w:val="center"/>
          </w:tcPr>
          <w:p w14:paraId="24710E56" w14:textId="3985BF7B" w:rsidR="002A5DBF" w:rsidRPr="001419E8" w:rsidRDefault="001419E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Зорица Ковачевић</w:t>
            </w:r>
          </w:p>
        </w:tc>
      </w:tr>
      <w:tr w:rsidR="002A5DBF" w:rsidRPr="00491993" w14:paraId="5A01DC02" w14:textId="77777777" w:rsidTr="00C1101B">
        <w:trPr>
          <w:trHeight w:val="260"/>
        </w:trPr>
        <w:tc>
          <w:tcPr>
            <w:tcW w:w="5109" w:type="dxa"/>
            <w:gridSpan w:val="9"/>
            <w:vAlign w:val="center"/>
          </w:tcPr>
          <w:p w14:paraId="493B5D3A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655" w:type="dxa"/>
            <w:gridSpan w:val="7"/>
            <w:vAlign w:val="center"/>
          </w:tcPr>
          <w:p w14:paraId="05744EDB" w14:textId="43D4BEF5" w:rsidR="002A5DBF" w:rsidRPr="00491993" w:rsidRDefault="001419E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491993" w14:paraId="2AA09D6A" w14:textId="77777777" w:rsidTr="00C1101B">
        <w:trPr>
          <w:trHeight w:val="427"/>
        </w:trPr>
        <w:tc>
          <w:tcPr>
            <w:tcW w:w="5109" w:type="dxa"/>
            <w:gridSpan w:val="9"/>
            <w:vAlign w:val="center"/>
          </w:tcPr>
          <w:p w14:paraId="1462184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655" w:type="dxa"/>
            <w:gridSpan w:val="7"/>
            <w:vAlign w:val="center"/>
          </w:tcPr>
          <w:p w14:paraId="12498C86" w14:textId="2FB096F2" w:rsidR="002A5DBF" w:rsidRPr="00491993" w:rsidRDefault="001419E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</w:t>
            </w:r>
            <w:r w:rsidR="00C1101B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 Београду, од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12.06.2000.</w:t>
            </w:r>
          </w:p>
        </w:tc>
      </w:tr>
      <w:tr w:rsidR="002A5DBF" w:rsidRPr="00491993" w14:paraId="2FB37E35" w14:textId="77777777" w:rsidTr="00C1101B">
        <w:trPr>
          <w:trHeight w:val="427"/>
        </w:trPr>
        <w:tc>
          <w:tcPr>
            <w:tcW w:w="5109" w:type="dxa"/>
            <w:gridSpan w:val="9"/>
            <w:vAlign w:val="center"/>
          </w:tcPr>
          <w:p w14:paraId="6EC3AFD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655" w:type="dxa"/>
            <w:gridSpan w:val="7"/>
            <w:vAlign w:val="center"/>
          </w:tcPr>
          <w:p w14:paraId="643DBE1E" w14:textId="621FFEB4" w:rsidR="002A5DBF" w:rsidRPr="00491993" w:rsidRDefault="001419E8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0224325A" w14:textId="77777777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14:paraId="13FD940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91993" w14:paraId="056B02A1" w14:textId="77777777" w:rsidTr="00C1101B">
        <w:trPr>
          <w:trHeight w:val="427"/>
        </w:trPr>
        <w:tc>
          <w:tcPr>
            <w:tcW w:w="2911" w:type="dxa"/>
            <w:gridSpan w:val="5"/>
            <w:vAlign w:val="center"/>
          </w:tcPr>
          <w:p w14:paraId="41AC527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66" w:type="dxa"/>
            <w:gridSpan w:val="2"/>
            <w:vAlign w:val="center"/>
          </w:tcPr>
          <w:p w14:paraId="0AE408F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693951A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14:paraId="56FF91D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58BF60C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C1101B" w:rsidRPr="00491993" w14:paraId="607B1E0E" w14:textId="77777777" w:rsidTr="00C1101B">
        <w:trPr>
          <w:trHeight w:val="215"/>
        </w:trPr>
        <w:tc>
          <w:tcPr>
            <w:tcW w:w="2911" w:type="dxa"/>
            <w:gridSpan w:val="5"/>
            <w:vAlign w:val="center"/>
          </w:tcPr>
          <w:p w14:paraId="75508CE9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1166" w:type="dxa"/>
            <w:gridSpan w:val="2"/>
            <w:vAlign w:val="center"/>
          </w:tcPr>
          <w:p w14:paraId="2E3AD037" w14:textId="205D4F91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17.12.2019.</w:t>
            </w: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21529457" w14:textId="41870842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3" w:type="dxa"/>
            <w:gridSpan w:val="3"/>
            <w:shd w:val="clear" w:color="auto" w:fill="auto"/>
          </w:tcPr>
          <w:p w14:paraId="78119695" w14:textId="650EDAB8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A1B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55CACF2F" w14:textId="339E1D5D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9E8"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C1101B" w:rsidRPr="00491993" w14:paraId="6FCA5B0A" w14:textId="77777777" w:rsidTr="00C1101B">
        <w:trPr>
          <w:trHeight w:val="251"/>
        </w:trPr>
        <w:tc>
          <w:tcPr>
            <w:tcW w:w="2911" w:type="dxa"/>
            <w:gridSpan w:val="5"/>
            <w:vAlign w:val="center"/>
          </w:tcPr>
          <w:p w14:paraId="6E3CF313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1166" w:type="dxa"/>
            <w:gridSpan w:val="2"/>
            <w:vAlign w:val="center"/>
          </w:tcPr>
          <w:p w14:paraId="334600A3" w14:textId="19A97A52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22.03.2012.</w:t>
            </w: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1F9333E0" w14:textId="7454A045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3" w:type="dxa"/>
            <w:gridSpan w:val="3"/>
            <w:shd w:val="clear" w:color="auto" w:fill="auto"/>
          </w:tcPr>
          <w:p w14:paraId="6D39D6DD" w14:textId="6F7C259B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A1B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5EF4C8DB" w14:textId="67AB2D23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9E8"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C1101B" w:rsidRPr="00491993" w14:paraId="209D7CD6" w14:textId="77777777" w:rsidTr="00C1101B">
        <w:trPr>
          <w:trHeight w:val="251"/>
        </w:trPr>
        <w:tc>
          <w:tcPr>
            <w:tcW w:w="2911" w:type="dxa"/>
            <w:gridSpan w:val="5"/>
            <w:vAlign w:val="center"/>
          </w:tcPr>
          <w:p w14:paraId="41137489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1166" w:type="dxa"/>
            <w:gridSpan w:val="2"/>
            <w:vAlign w:val="center"/>
          </w:tcPr>
          <w:p w14:paraId="226A86CF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6BC28146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gridSpan w:val="3"/>
            <w:shd w:val="clear" w:color="auto" w:fill="auto"/>
          </w:tcPr>
          <w:p w14:paraId="1FE63E9C" w14:textId="78C14531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5EFCBAF7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1101B" w:rsidRPr="00491993" w14:paraId="2E0C68D8" w14:textId="77777777" w:rsidTr="00C1101B">
        <w:trPr>
          <w:trHeight w:val="170"/>
        </w:trPr>
        <w:tc>
          <w:tcPr>
            <w:tcW w:w="2911" w:type="dxa"/>
            <w:gridSpan w:val="5"/>
            <w:vAlign w:val="center"/>
          </w:tcPr>
          <w:p w14:paraId="54CACED2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1166" w:type="dxa"/>
            <w:gridSpan w:val="2"/>
            <w:vAlign w:val="center"/>
          </w:tcPr>
          <w:p w14:paraId="036D2728" w14:textId="34DB90AB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13.09.2004.</w:t>
            </w: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0D83ED58" w14:textId="6D955E2A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3" w:type="dxa"/>
            <w:gridSpan w:val="3"/>
            <w:shd w:val="clear" w:color="auto" w:fill="auto"/>
          </w:tcPr>
          <w:p w14:paraId="19350B35" w14:textId="5CD5DBA6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A1B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2FBB99C" w14:textId="7021ED4A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9E8"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C1101B" w:rsidRPr="00491993" w14:paraId="4E7C8E4B" w14:textId="77777777" w:rsidTr="00C1101B">
        <w:trPr>
          <w:trHeight w:val="197"/>
        </w:trPr>
        <w:tc>
          <w:tcPr>
            <w:tcW w:w="2911" w:type="dxa"/>
            <w:gridSpan w:val="5"/>
            <w:vAlign w:val="center"/>
          </w:tcPr>
          <w:p w14:paraId="2D1EF1C6" w14:textId="77777777" w:rsidR="00C1101B" w:rsidRPr="00AC0E94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1166" w:type="dxa"/>
            <w:gridSpan w:val="2"/>
            <w:vAlign w:val="center"/>
          </w:tcPr>
          <w:p w14:paraId="172E0177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5AFADF1C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853" w:type="dxa"/>
            <w:gridSpan w:val="3"/>
            <w:shd w:val="clear" w:color="auto" w:fill="auto"/>
          </w:tcPr>
          <w:p w14:paraId="654E2DCE" w14:textId="29885B11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0340229D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1101B" w:rsidRPr="00491993" w14:paraId="25DEF281" w14:textId="77777777" w:rsidTr="00C1101B">
        <w:trPr>
          <w:trHeight w:val="233"/>
        </w:trPr>
        <w:tc>
          <w:tcPr>
            <w:tcW w:w="2911" w:type="dxa"/>
            <w:gridSpan w:val="5"/>
            <w:vAlign w:val="center"/>
          </w:tcPr>
          <w:p w14:paraId="1B6BA200" w14:textId="77777777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1166" w:type="dxa"/>
            <w:gridSpan w:val="2"/>
            <w:vAlign w:val="center"/>
          </w:tcPr>
          <w:p w14:paraId="0B32A0D0" w14:textId="0B64AB21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23.07.1997.</w:t>
            </w:r>
          </w:p>
        </w:tc>
        <w:tc>
          <w:tcPr>
            <w:tcW w:w="1909" w:type="dxa"/>
            <w:gridSpan w:val="4"/>
            <w:shd w:val="clear" w:color="auto" w:fill="auto"/>
            <w:vAlign w:val="center"/>
          </w:tcPr>
          <w:p w14:paraId="304FF1A1" w14:textId="164A6F11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 Универзитета у Београду</w:t>
            </w:r>
          </w:p>
        </w:tc>
        <w:tc>
          <w:tcPr>
            <w:tcW w:w="1853" w:type="dxa"/>
            <w:gridSpan w:val="3"/>
            <w:shd w:val="clear" w:color="auto" w:fill="auto"/>
          </w:tcPr>
          <w:p w14:paraId="05F56B75" w14:textId="36B5D536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A1B68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3328234C" w14:textId="31115B43" w:rsidR="00C1101B" w:rsidRPr="00491993" w:rsidRDefault="00C1101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419E8">
              <w:rPr>
                <w:rFonts w:ascii="Times New Roman" w:hAnsi="Times New Roman"/>
                <w:sz w:val="20"/>
                <w:szCs w:val="20"/>
                <w:lang w:val="sr-Cyrl-CS"/>
              </w:rPr>
              <w:t>Скандинавистика</w:t>
            </w:r>
          </w:p>
        </w:tc>
      </w:tr>
      <w:tr w:rsidR="002A5DBF" w:rsidRPr="00491993" w14:paraId="1A01A103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7509F4CF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2A5DBF" w:rsidRPr="00491993" w14:paraId="5612F49F" w14:textId="77777777" w:rsidTr="00C1101B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14:paraId="4B8AB4A6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34125DD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155655C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2C2623AA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E32FF35" w14:textId="77777777"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57574EA" w14:textId="77777777" w:rsidR="002A5DBF" w:rsidRPr="00491993" w:rsidRDefault="002A5DB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ОАС, </w:t>
            </w:r>
            <w:r w:rsidR="00575990"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2A5DBF" w:rsidRPr="00491993" w14:paraId="5926F11F" w14:textId="77777777" w:rsidTr="00C1101B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14:paraId="303F59C5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963A48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4EAB66DF" w14:textId="40C4FFA7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Увод у скандинавистику 1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209649B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09696A5" w14:textId="40E6DE2A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C1E1560" w14:textId="23FF32E9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2A5DBF" w:rsidRPr="00491993" w14:paraId="3A1160D0" w14:textId="77777777" w:rsidTr="00C1101B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14:paraId="45FD05CF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16D49DFC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75BD8078" w14:textId="67C71A65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Увод у скандинавистику 2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1F67714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6742FAED" w14:textId="778BE784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FA14CF1" w14:textId="1050EA11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2A5DBF" w:rsidRPr="00491993" w14:paraId="55882D83" w14:textId="77777777" w:rsidTr="00C1101B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14:paraId="47BBEC4B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F64E63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2CDFC3B0" w14:textId="26DDF1C4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Фонетика и фонологија скандинавских језика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1F63014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34346EBC" w14:textId="1AAACC0E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A8904C0" w14:textId="0B30445A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2A5DBF" w:rsidRPr="00491993" w14:paraId="381B8314" w14:textId="77777777" w:rsidTr="00C1101B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14:paraId="6446ECC7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FF6879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7FBCFBB4" w14:textId="70F8823B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Историја скандинавских језика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101123A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7C91697F" w14:textId="5491D0B7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189374D" w14:textId="55BAF0AF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2A5DBF" w:rsidRPr="00491993" w14:paraId="0328D369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128064B8" w14:textId="77777777" w:rsidR="002A5DBF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62A4A123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60C6A1B1" w14:textId="13FE9BB5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Студије скандинавистике - специјални курс из књижевности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3F35E54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11AAD1A8" w14:textId="35D2CE32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139D838" w14:textId="7FB0480E" w:rsidR="002A5DBF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17C63680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043084F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6A29C23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174CC89A" w14:textId="604655C1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Дидактика скандинавских језика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77B88645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7D040C75" w14:textId="4C552FCC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F5EED66" w14:textId="28C9432A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7CC61FCD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2A259B2D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7FBEDC8B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581FC079" w14:textId="59AC20BF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Стилистика скандинавских језика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5527C516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71C0C2BE" w14:textId="2457FEED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AFBE67E" w14:textId="4C226252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1E40BF32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7BEE5DF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185732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079F8287" w14:textId="3D278766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Транслатологија за скандинависте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0D5F22FA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15CD9190" w14:textId="5F0B4DF2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A55F265" w14:textId="5E22C93E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37B26A5E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34F3A4FA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20CCD10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402381CE" w14:textId="7A66C392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скандинавски језици 1 - дански/норвешки/шведски језик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2D378F03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7762208" w14:textId="67179A92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A0472BD" w14:textId="2120418E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18437A67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52A76A58" w14:textId="77777777" w:rsid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7BA795C5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6729A4AB" w14:textId="483D8056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скандинавски језици 2 - дански/норвешки/шведски језик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439F28EF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BF2397B" w14:textId="5B0B0145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269409AA" w14:textId="6D7FB4E8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64A75FAF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6FBB8B5F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08DEA012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5FAF7D06" w14:textId="7DCCB76F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скандинавски језици 3 - дански/норвешки/шведски језик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6A5C28A4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6C901722" w14:textId="054128AC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6ED46158" w14:textId="574C1DB1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1C6BE02A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040E9A04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F372BF9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429EC2DA" w14:textId="68EE578E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Савремени скандинавски језици 4 - дански/норвешки/шведски језик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5FA6056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7F2A22F2" w14:textId="491FCB1B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ЈКК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0E8B98A6" w14:textId="1E1C016B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ОАС</w:t>
            </w:r>
          </w:p>
        </w:tc>
      </w:tr>
      <w:tr w:rsidR="00575990" w:rsidRPr="00491993" w14:paraId="25F32F6B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71836626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8F2B72A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7269ADBB" w14:textId="5509CA47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55CD4">
              <w:rPr>
                <w:rFonts w:ascii="Times New Roman" w:hAnsi="Times New Roman"/>
                <w:sz w:val="20"/>
                <w:szCs w:val="20"/>
                <w:lang w:val="sr-Cyrl-CS"/>
              </w:rPr>
              <w:t>Транслатологија - специјални курс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5B3AD93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7BABFD9A" w14:textId="64B75165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102CE8FF" w14:textId="401E6B00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</w:p>
        </w:tc>
      </w:tr>
      <w:tr w:rsidR="00575990" w:rsidRPr="00491993" w14:paraId="2F46C2EC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7D6ED8DC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0826A95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463F96F1" w14:textId="23E30AA9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 и функционални стилови</w:t>
            </w: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108E79F7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4E9A71C" w14:textId="67BA7A2A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52BCC7B8" w14:textId="69FBB4A4" w:rsidR="00575990" w:rsidRPr="00491993" w:rsidRDefault="00F55CD4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МАС</w:t>
            </w:r>
          </w:p>
        </w:tc>
      </w:tr>
      <w:tr w:rsidR="00575990" w:rsidRPr="00491993" w14:paraId="671B923A" w14:textId="77777777" w:rsidTr="00C1101B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14:paraId="48B0B2D9" w14:textId="77777777" w:rsidR="00575990" w:rsidRPr="00575990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3DCA03E0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807" w:type="dxa"/>
            <w:gridSpan w:val="7"/>
            <w:shd w:val="clear" w:color="auto" w:fill="auto"/>
            <w:vAlign w:val="center"/>
          </w:tcPr>
          <w:p w14:paraId="0A038870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69" w:type="dxa"/>
            <w:gridSpan w:val="3"/>
            <w:shd w:val="clear" w:color="auto" w:fill="auto"/>
            <w:vAlign w:val="center"/>
          </w:tcPr>
          <w:p w14:paraId="4495DEEB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 w14:paraId="4495B9FC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597" w:type="dxa"/>
            <w:shd w:val="clear" w:color="auto" w:fill="auto"/>
            <w:vAlign w:val="center"/>
          </w:tcPr>
          <w:p w14:paraId="3F0CBF81" w14:textId="77777777" w:rsidR="00575990" w:rsidRPr="00491993" w:rsidRDefault="00575990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6244BC6F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27C5972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A5DBF" w:rsidRPr="00491993" w14:paraId="4805DCFE" w14:textId="77777777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14:paraId="01FDE58A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045B923D" w14:textId="2EA82890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(2014). "Знача библиографског материјала у новијем истраживању скандинавских књижевних превода на српски/српскохрватски језик". У Вранеш, А./Марковић, Љ. (ур,), Србија између истока и запада: наука, образовање, култура, уметност - Књига 4. Београд: Филолошки факултет, стр. 123-134.</w:t>
            </w:r>
          </w:p>
        </w:tc>
      </w:tr>
      <w:tr w:rsidR="002A5DBF" w:rsidRPr="00491993" w14:paraId="5816AA75" w14:textId="77777777" w:rsidTr="00575990">
        <w:trPr>
          <w:trHeight w:val="188"/>
        </w:trPr>
        <w:tc>
          <w:tcPr>
            <w:tcW w:w="990" w:type="dxa"/>
            <w:gridSpan w:val="2"/>
            <w:vAlign w:val="center"/>
          </w:tcPr>
          <w:p w14:paraId="23FBDAE7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100983EC" w14:textId="7D8E5221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(2014). "Превод и препев Пророштва пророчице - нивои одступања од изворника". У: Филолог: часопис за језик, књижевност и културу, V/9. Бања Лука: Филолошки факултет, стр. 259-268.</w:t>
            </w:r>
          </w:p>
        </w:tc>
      </w:tr>
      <w:tr w:rsidR="002A5DBF" w:rsidRPr="00491993" w14:paraId="517C1AD0" w14:textId="77777777" w:rsidTr="00575990">
        <w:trPr>
          <w:trHeight w:val="215"/>
        </w:trPr>
        <w:tc>
          <w:tcPr>
            <w:tcW w:w="990" w:type="dxa"/>
            <w:gridSpan w:val="2"/>
            <w:vAlign w:val="center"/>
          </w:tcPr>
          <w:p w14:paraId="78962D68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3458E5FE" w14:textId="58C6820C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Ковачевић, Зорица. (2016). "Дански превод Нушићеве Аутобиографије као дисконтинуитет у </w:t>
            </w: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књижевно-историјском и међујезичком посредовању". У: Књижевна традиција и српска књижевност 20. века. Књижевноисторијско знање и изазови новог миленијума (национални, регионални и континентални контекст) 2/45. Београд: Међународни славистички центар, стр. 575-580.</w:t>
            </w:r>
          </w:p>
        </w:tc>
      </w:tr>
      <w:tr w:rsidR="002A5DBF" w:rsidRPr="00491993" w14:paraId="0A7E2A5C" w14:textId="77777777" w:rsidTr="00575990">
        <w:trPr>
          <w:trHeight w:val="161"/>
        </w:trPr>
        <w:tc>
          <w:tcPr>
            <w:tcW w:w="990" w:type="dxa"/>
            <w:gridSpan w:val="2"/>
            <w:vAlign w:val="center"/>
          </w:tcPr>
          <w:p w14:paraId="211D79BA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02D39816" w14:textId="282FF7A0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(2017). "Искуства у међујезичком и међукултурном посредовању између шведског и српског језика на примеру шведске родно-неутралне личне заменице HEN." У: Анали филолошког факултета - Књига XXIX, свеска II. Београд: Универзитет у Београду, стр. 41-50.</w:t>
            </w:r>
          </w:p>
        </w:tc>
      </w:tr>
      <w:tr w:rsidR="002A5DBF" w:rsidRPr="00491993" w14:paraId="402959C8" w14:textId="77777777" w:rsidTr="00575990">
        <w:trPr>
          <w:trHeight w:val="98"/>
        </w:trPr>
        <w:tc>
          <w:tcPr>
            <w:tcW w:w="990" w:type="dxa"/>
            <w:gridSpan w:val="2"/>
            <w:vAlign w:val="center"/>
          </w:tcPr>
          <w:p w14:paraId="252BBEE7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1A476639" w14:textId="5DCBD7E4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(2017). "Аспекти културе у научном и стручном превођењу између скандинавских језика и српског". У: Вранеш, А./ Марковић, Љ. (ур.), Култура и/или наука 2/5. Међународна научна конференција CLIMB. Београд: Филолошки факултет, стр. 245-250.</w:t>
            </w:r>
          </w:p>
        </w:tc>
      </w:tr>
      <w:tr w:rsidR="002A5DBF" w:rsidRPr="00491993" w14:paraId="6FD6DD62" w14:textId="77777777" w:rsidTr="00575990">
        <w:trPr>
          <w:trHeight w:val="170"/>
        </w:trPr>
        <w:tc>
          <w:tcPr>
            <w:tcW w:w="990" w:type="dxa"/>
            <w:gridSpan w:val="2"/>
            <w:vAlign w:val="center"/>
          </w:tcPr>
          <w:p w14:paraId="0D663147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247D23E5" w14:textId="14096955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(2018). "Семантичка категорија локализације према дистанци у шведском језику." У: Кашић, З. (ур,), О језику са разних аспеката. Примењена лингвистика у част Весни Берић-Ђукић. Нови Сад - Београд: Филозофски факултет Универзитета у Новом Саду/ Филолошки факултет Универзитета у Београду, стр. 237-249.</w:t>
            </w:r>
          </w:p>
        </w:tc>
      </w:tr>
      <w:tr w:rsidR="002A5DBF" w:rsidRPr="00491993" w14:paraId="4612792F" w14:textId="77777777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14:paraId="20F7E699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615647EF" w14:textId="3D42C778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(2020). "Културно посредовање у настави превођења на примеру шведских конструкција с финалним удвајањем". У: Превођење као вештина и као уметност. Зборник у част Бранимиру Живојиновићу поводом деведесетогодишњице рођења. Костић-Томовић, Ј./Д. Ђорђевић (ур.), Београд: Фокус, стр. 243-249.</w:t>
            </w:r>
          </w:p>
        </w:tc>
      </w:tr>
      <w:tr w:rsidR="002A5DBF" w:rsidRPr="00491993" w14:paraId="2E971174" w14:textId="77777777" w:rsidTr="00575990">
        <w:trPr>
          <w:trHeight w:val="251"/>
        </w:trPr>
        <w:tc>
          <w:tcPr>
            <w:tcW w:w="990" w:type="dxa"/>
            <w:gridSpan w:val="2"/>
            <w:vAlign w:val="center"/>
          </w:tcPr>
          <w:p w14:paraId="4DBFE65A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55F4E236" w14:textId="66179439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Зорица. (2020). "Метајезик и културно посредовање на примеру шведских конструкција с координацијом и псеудокоординацијом". У: Половина, Б. (ур.), Примењена лингвистика данас - језик, књижевност и интердистиплинарност. Зборник радова са Шесто међународног конгреса. Београд: Филолошки факултет, стр. 187-195.</w:t>
            </w:r>
          </w:p>
        </w:tc>
      </w:tr>
      <w:tr w:rsidR="002A5DBF" w:rsidRPr="00491993" w14:paraId="355BED2F" w14:textId="77777777" w:rsidTr="00575990">
        <w:trPr>
          <w:trHeight w:val="89"/>
        </w:trPr>
        <w:tc>
          <w:tcPr>
            <w:tcW w:w="990" w:type="dxa"/>
            <w:gridSpan w:val="2"/>
            <w:vAlign w:val="center"/>
          </w:tcPr>
          <w:p w14:paraId="74854ED4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392E03FE" w14:textId="09875BAC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Ковачевић, Зорица (2021). Скандинавија и ми - превођење као језичко, књижевно и културно посредовање. Београд: Удружење научних и стручних преводилаца Србије.</w:t>
            </w:r>
          </w:p>
        </w:tc>
      </w:tr>
      <w:tr w:rsidR="002A5DBF" w:rsidRPr="00491993" w14:paraId="1B73933C" w14:textId="77777777" w:rsidTr="00575990">
        <w:trPr>
          <w:trHeight w:val="125"/>
        </w:trPr>
        <w:tc>
          <w:tcPr>
            <w:tcW w:w="990" w:type="dxa"/>
            <w:gridSpan w:val="2"/>
            <w:vAlign w:val="center"/>
          </w:tcPr>
          <w:p w14:paraId="22A6E99C" w14:textId="77777777" w:rsidR="002A5DBF" w:rsidRPr="00491993" w:rsidRDefault="002A5DB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  <w:vAlign w:val="center"/>
          </w:tcPr>
          <w:p w14:paraId="785CCEB9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8D4837B" w14:textId="77777777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14:paraId="3BE41A5F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A5DBF" w:rsidRPr="00491993" w14:paraId="40A7D82E" w14:textId="77777777" w:rsidTr="00C1101B">
        <w:trPr>
          <w:trHeight w:val="251"/>
        </w:trPr>
        <w:tc>
          <w:tcPr>
            <w:tcW w:w="4843" w:type="dxa"/>
            <w:gridSpan w:val="8"/>
            <w:vAlign w:val="center"/>
          </w:tcPr>
          <w:p w14:paraId="4BC4DEC6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4921" w:type="dxa"/>
            <w:gridSpan w:val="8"/>
            <w:vAlign w:val="center"/>
          </w:tcPr>
          <w:p w14:paraId="5AA32AA5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5DAAF00" w14:textId="77777777" w:rsidTr="00C1101B">
        <w:trPr>
          <w:trHeight w:val="269"/>
        </w:trPr>
        <w:tc>
          <w:tcPr>
            <w:tcW w:w="4843" w:type="dxa"/>
            <w:gridSpan w:val="8"/>
            <w:vAlign w:val="center"/>
          </w:tcPr>
          <w:p w14:paraId="021D2732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4921" w:type="dxa"/>
            <w:gridSpan w:val="8"/>
            <w:vAlign w:val="center"/>
          </w:tcPr>
          <w:p w14:paraId="33754B6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2A5DBF" w:rsidRPr="00491993" w14:paraId="35273A9A" w14:textId="77777777" w:rsidTr="00C1101B">
        <w:trPr>
          <w:trHeight w:val="278"/>
        </w:trPr>
        <w:tc>
          <w:tcPr>
            <w:tcW w:w="4843" w:type="dxa"/>
            <w:gridSpan w:val="8"/>
            <w:vAlign w:val="center"/>
          </w:tcPr>
          <w:p w14:paraId="217851CB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Тренутно учешће на пројектима</w:t>
            </w:r>
          </w:p>
        </w:tc>
        <w:tc>
          <w:tcPr>
            <w:tcW w:w="1568" w:type="dxa"/>
            <w:gridSpan w:val="4"/>
            <w:vAlign w:val="center"/>
          </w:tcPr>
          <w:p w14:paraId="1FE6947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</w:p>
        </w:tc>
        <w:tc>
          <w:tcPr>
            <w:tcW w:w="3353" w:type="dxa"/>
            <w:gridSpan w:val="4"/>
            <w:vAlign w:val="center"/>
          </w:tcPr>
          <w:p w14:paraId="6BDA6A27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</w:p>
        </w:tc>
      </w:tr>
      <w:tr w:rsidR="002A5DBF" w:rsidRPr="00491993" w14:paraId="06BACB61" w14:textId="77777777" w:rsidTr="00C1101B">
        <w:trPr>
          <w:trHeight w:val="323"/>
        </w:trPr>
        <w:tc>
          <w:tcPr>
            <w:tcW w:w="2791" w:type="dxa"/>
            <w:gridSpan w:val="4"/>
            <w:vAlign w:val="center"/>
          </w:tcPr>
          <w:p w14:paraId="3CFFF718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73" w:type="dxa"/>
            <w:gridSpan w:val="12"/>
            <w:vAlign w:val="center"/>
          </w:tcPr>
          <w:p w14:paraId="42B722B1" w14:textId="69D7556E" w:rsidR="002A5DBF" w:rsidRPr="00491993" w:rsidRDefault="000B2F53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B2F53">
              <w:rPr>
                <w:rFonts w:ascii="Times New Roman" w:hAnsi="Times New Roman"/>
                <w:sz w:val="20"/>
                <w:szCs w:val="20"/>
                <w:lang w:val="sr-Cyrl-CS"/>
              </w:rPr>
              <w:t>1997. Једносеместрални студијски боравак у Шведској као стипендиста Шведског института (Svenska institutet) у народној високој школи Катринеберг (Katrinebergs folköhogskolan); 2001. научни и стручни рад у Шведској на међународном скупу наставника шведског језика у народној високој школи Вестерханинге (Västerhaninge folkhögskolan, Haninge, Stockholm); 2004. научни и стручни рад у Шведској на међународном скупу наставника шведског језика у народној високој школи Билстремска (Billströmska folkhögskolan, Tjörn); 2005. Обука за лиценциране Сведекс (Swedex) испитиваче и стицање лиценце за процену компетенције на нивоима А2 и Б1 за шведски језик (Folkuniversitetet, Stockholm).</w:t>
            </w:r>
          </w:p>
        </w:tc>
      </w:tr>
      <w:tr w:rsidR="002A5DBF" w:rsidRPr="00491993" w14:paraId="6B7B0CF0" w14:textId="77777777" w:rsidTr="00C1101B">
        <w:trPr>
          <w:trHeight w:val="179"/>
        </w:trPr>
        <w:tc>
          <w:tcPr>
            <w:tcW w:w="4032" w:type="dxa"/>
            <w:gridSpan w:val="6"/>
            <w:vAlign w:val="center"/>
          </w:tcPr>
          <w:p w14:paraId="4718EB01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732" w:type="dxa"/>
            <w:gridSpan w:val="10"/>
            <w:vAlign w:val="center"/>
          </w:tcPr>
          <w:p w14:paraId="21FC69FE" w14:textId="77777777"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AAC40F5" w14:textId="77777777" w:rsidR="00837D55" w:rsidRDefault="00C1101B" w:rsidP="002A5DBF"/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A5FD2"/>
    <w:rsid w:val="000B2F53"/>
    <w:rsid w:val="001419C1"/>
    <w:rsid w:val="001419E8"/>
    <w:rsid w:val="002A5DBF"/>
    <w:rsid w:val="00354285"/>
    <w:rsid w:val="00411D99"/>
    <w:rsid w:val="0049245B"/>
    <w:rsid w:val="004F4950"/>
    <w:rsid w:val="00575990"/>
    <w:rsid w:val="005E220A"/>
    <w:rsid w:val="005E29C5"/>
    <w:rsid w:val="005F236B"/>
    <w:rsid w:val="0079541F"/>
    <w:rsid w:val="007C2981"/>
    <w:rsid w:val="00917D1C"/>
    <w:rsid w:val="00A2225C"/>
    <w:rsid w:val="00AC0C03"/>
    <w:rsid w:val="00C0386B"/>
    <w:rsid w:val="00C1101B"/>
    <w:rsid w:val="00C14272"/>
    <w:rsid w:val="00C436F6"/>
    <w:rsid w:val="00C5674B"/>
    <w:rsid w:val="00C72B2F"/>
    <w:rsid w:val="00C7378E"/>
    <w:rsid w:val="00E9190C"/>
    <w:rsid w:val="00F2040B"/>
    <w:rsid w:val="00F55CD4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F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2022-09-14T12:25:00Z</dcterms:created>
  <dcterms:modified xsi:type="dcterms:W3CDTF">2023-03-14T23:37:00Z</dcterms:modified>
</cp:coreProperties>
</file>