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8553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14:paraId="3DACB73D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665ECF0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5FE833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14:paraId="2FFBB516" w14:textId="77777777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22B32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AB53D0" w14:paraId="1F21854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E38342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2D3681E2" w14:textId="77777777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22B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Усмено</w:t>
            </w:r>
            <w:r w:rsidR="007176E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22B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превођење: технике, етика и култура</w:t>
            </w:r>
          </w:p>
        </w:tc>
      </w:tr>
      <w:tr w:rsidR="001E1E34" w:rsidRPr="00AB53D0" w14:paraId="0B86F1E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402EE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5F7AF7F2" w14:textId="77777777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r w:rsidR="00564B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Светлана Гољак, доц. </w:t>
            </w:r>
            <w:r w:rsidR="00564B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Снежана Поповић</w:t>
            </w:r>
          </w:p>
        </w:tc>
      </w:tr>
      <w:tr w:rsidR="001E1E34" w:rsidRPr="00092214" w14:paraId="7062837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2FC0A5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A2534AC" w14:textId="2ACD8EDF" w:rsidR="001E1E34" w:rsidRPr="00F22B32" w:rsidRDefault="00AB53D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4F9F16D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E5B97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6AC62C51" w14:textId="1752EBF4" w:rsidR="001E1E34" w:rsidRPr="00F22B32" w:rsidRDefault="00AB53D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AB53D0" w14:paraId="2D5DCDC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53CE471" w14:textId="77777777" w:rsidR="001E1E34" w:rsidRPr="007176E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2C1499D2" w14:textId="77777777" w:rsidR="001E1E34" w:rsidRPr="007176E1" w:rsidRDefault="00201A0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Уписан преводилачки програм на МАС</w:t>
            </w:r>
          </w:p>
        </w:tc>
      </w:tr>
      <w:tr w:rsidR="001E1E34" w:rsidRPr="00AB53D0" w14:paraId="3E4003E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AD1A60" w14:textId="77777777" w:rsidR="001E1E34" w:rsidRPr="007176E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5D993BD" w14:textId="77777777" w:rsidR="001E1E34" w:rsidRPr="007176E1" w:rsidRDefault="00F0446E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теоријских и практичних знања о врстама</w:t>
            </w:r>
            <w:r w:rsidR="00DA1490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усменог превођења</w:t>
            </w: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DA1490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 </w:t>
            </w: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техникама</w:t>
            </w:r>
            <w:r w:rsidR="00DA1490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принципима, о етикецији и култури преводилаца.</w:t>
            </w:r>
          </w:p>
          <w:p w14:paraId="4705A2B6" w14:textId="77777777" w:rsidR="001E1E34" w:rsidRPr="007176E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DA1490" w14:paraId="4049305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8E34C7A" w14:textId="77777777" w:rsidR="001E1E34" w:rsidRPr="007176E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2F9B2B3" w14:textId="77777777" w:rsidR="001E1E34" w:rsidRPr="007176E1" w:rsidRDefault="00F0446E" w:rsidP="00DA149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Студент</w:t>
            </w:r>
            <w:r w:rsidR="007602C1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су стекли теоријска и практична знања о усменом превођењу </w:t>
            </w:r>
            <w:r w:rsidR="008A5439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(о врстама, техникама, принципима усменог превођења, о етикецији и култури преводилаца) </w:t>
            </w:r>
            <w:r w:rsidR="007602C1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применивши стечена знања и вештине на часу, упознати су са сликом </w:t>
            </w:r>
            <w:r w:rsidR="00DA1490" w:rsidRPr="00822DD5">
              <w:rPr>
                <w:rFonts w:ascii="Times New Roman" w:hAnsi="Times New Roman"/>
                <w:sz w:val="20"/>
                <w:szCs w:val="20"/>
                <w:lang w:val="ru-RU"/>
              </w:rPr>
              <w:t>савременог</w:t>
            </w:r>
            <w:r w:rsidR="00DA1490" w:rsidRPr="007176E1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7602C1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преводиоца, </w:t>
            </w:r>
            <w:r w:rsidR="008A5439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врстама информација у говору, појмом преводивости и функционалне еквивалентности, жанровско-стилистичким карактеристикама превода и карактеристима језика симултаног превода, разликама у односу на консекутивни превод и начинима меморисања, затим правима, обавезама и кодексом понашања преводилаца. Студенти</w:t>
            </w:r>
            <w:r w:rsidR="00CE6EF5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>ма су дате</w:t>
            </w:r>
            <w:r w:rsidR="008A5439" w:rsidRP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основе за квалитетно обављање усменог превођења.</w:t>
            </w:r>
          </w:p>
        </w:tc>
      </w:tr>
      <w:tr w:rsidR="001E1E34" w:rsidRPr="00AB53D0" w14:paraId="69FC2B6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D0D6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0CD226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8ACCE03" w14:textId="77777777" w:rsidR="0043680F" w:rsidRDefault="0043680F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Предмет, задаци и методе теорије усменог превођења. </w:t>
            </w:r>
            <w:r w:rsidR="00410BD4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Врсте усменог превођења (консекутивно, симултано, с листа). 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>Лингвистичка и интерпретативна т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еорија 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410BD4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Начини преношења смисла оригинала.</w:t>
            </w:r>
          </w:p>
          <w:p w14:paraId="28681CB6" w14:textId="2543B1EB" w:rsidR="00410BD4" w:rsidRDefault="00410BD4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  <w:r w:rsidR="0043680F">
              <w:rPr>
                <w:rFonts w:ascii="Times New Roman" w:hAnsi="Times New Roman"/>
                <w:sz w:val="20"/>
                <w:szCs w:val="20"/>
                <w:lang w:val="sr-Cyrl-CS"/>
              </w:rPr>
              <w:t>рсте информација у говору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(референцијална, предикативна, структурно-логичка, емотивно-оце</w:t>
            </w:r>
            <w:r w:rsidR="00AB53D0">
              <w:rPr>
                <w:rFonts w:ascii="Times New Roman" w:hAnsi="Times New Roman"/>
                <w:sz w:val="20"/>
                <w:szCs w:val="20"/>
                <w:lang w:val="sr-Cyrl-CS"/>
              </w:rPr>
              <w:t>њ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ивачка, функционално-прагматичка).Структура текста; у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водне конструкциј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е; с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интаксичка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друга 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понављања.</w:t>
            </w:r>
            <w:r w:rsidR="00564B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10BD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Кључни део изворне поруке. Однос дела и целине. </w:t>
            </w:r>
          </w:p>
          <w:p w14:paraId="3D2240DE" w14:textId="77777777" w:rsidR="0043680F" w:rsidRPr="0043680F" w:rsidRDefault="0043680F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Жанровско-стилистичке карактеристике превода.</w:t>
            </w:r>
            <w:r w:rsidR="00564B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7D65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Интонација</w:t>
            </w:r>
            <w:r w:rsidR="00207D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л</w:t>
            </w:r>
            <w:r w:rsidR="00207D65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огички акценат.</w:t>
            </w:r>
          </w:p>
          <w:p w14:paraId="661F5AD0" w14:textId="77777777" w:rsidR="00410BD4" w:rsidRDefault="00410BD4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Специфичности консекутивног превођења. </w:t>
            </w:r>
            <w:r w:rsidR="001C32CB"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Меморисање у консекутивном превођењ</w:t>
            </w:r>
            <w:r w:rsidR="001C32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у; пријеми визуелизације, </w:t>
            </w:r>
            <w:r w:rsidR="001C32CB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девербализације и реформулације</w:t>
            </w:r>
            <w:r w:rsidR="001C32CB"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564B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Техника бележења. </w:t>
            </w:r>
            <w:r w:rsidRPr="00410BD4">
              <w:rPr>
                <w:rFonts w:ascii="Times New Roman" w:hAnsi="Times New Roman"/>
                <w:sz w:val="20"/>
                <w:szCs w:val="20"/>
                <w:lang w:val="sr-Cyrl-CS"/>
              </w:rPr>
              <w:t>Бележење кључних делова поруке. Скраћено записивање словима. Записивање помоћу симбола.</w:t>
            </w:r>
          </w:p>
          <w:p w14:paraId="5BEBD96B" w14:textId="77777777" w:rsidR="0043680F" w:rsidRPr="0043680F" w:rsidRDefault="0043680F" w:rsidP="00564B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Карактеристике језика симултаног превода. Шишотаж. </w:t>
            </w:r>
            <w:r w:rsidR="00410BD4">
              <w:rPr>
                <w:rFonts w:ascii="Times New Roman" w:hAnsi="Times New Roman"/>
                <w:sz w:val="20"/>
                <w:szCs w:val="20"/>
                <w:lang w:val="sr-Cyrl-CS"/>
              </w:rPr>
              <w:t>Пријеми к</w:t>
            </w:r>
            <w:r w:rsidR="00410BD4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омпресиј</w:t>
            </w:r>
            <w:r w:rsidR="00410BD4">
              <w:rPr>
                <w:rFonts w:ascii="Times New Roman" w:hAnsi="Times New Roman"/>
                <w:sz w:val="20"/>
                <w:szCs w:val="20"/>
                <w:lang w:val="sr-Cyrl-CS"/>
              </w:rPr>
              <w:t>е и прогнозирања</w:t>
            </w:r>
            <w:r w:rsidR="00410BD4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1C32CB"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Превод с оригинала и посредника</w:t>
            </w:r>
            <w:r w:rsidR="001C32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симултаног преводиоца.</w:t>
            </w:r>
          </w:p>
          <w:p w14:paraId="0200C161" w14:textId="77777777" w:rsidR="00564BB9" w:rsidRDefault="00410BD4" w:rsidP="00564BB9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Права, обавезе и кодекс понашања преводилаца.</w:t>
            </w:r>
            <w:r w:rsidR="00564B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Етикеција у превођењу. Култура говора и усмено превођење.</w:t>
            </w:r>
            <w:r w:rsidR="00717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7D65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="00564B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он </w:t>
            </w:r>
            <w:r w:rsidR="001C32CB">
              <w:rPr>
                <w:rFonts w:ascii="Times New Roman" w:hAnsi="Times New Roman"/>
                <w:sz w:val="20"/>
                <w:szCs w:val="20"/>
                <w:lang w:val="sr-Cyrl-CS"/>
              </w:rPr>
              <w:t>обраћања</w:t>
            </w:r>
            <w:r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7207621A" w14:textId="33CD4C0D" w:rsidR="00F0446E" w:rsidRPr="00FA3C1E" w:rsidRDefault="00207D65" w:rsidP="00564BB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Упознавање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са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различитим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службеним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протоколима.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F0446E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Антиципирање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F0446E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проблематичних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F0446E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ситуација и преводилачке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F0446E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стратегије у таквим</w:t>
            </w:r>
            <w:r w:rsidR="00564BB9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F0446E" w:rsidRPr="00FA3C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случајевима.</w:t>
            </w:r>
          </w:p>
          <w:p w14:paraId="204B84AC" w14:textId="77777777" w:rsidR="00F0446E" w:rsidRPr="00FA3C1E" w:rsidRDefault="00F0446E" w:rsidP="00564BB9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0C2D8365" w14:textId="77777777" w:rsidR="001E1E34" w:rsidRPr="00092214" w:rsidRDefault="001E1E34" w:rsidP="00564BB9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916630D" w14:textId="77777777" w:rsidR="001C32CB" w:rsidRDefault="001C32CB" w:rsidP="00564B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Резимирање преводилачке литературе. </w:t>
            </w:r>
            <w:r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Утврђивање градива кроз презентацију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анализу </w:t>
            </w:r>
            <w:r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превод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а.</w:t>
            </w:r>
          </w:p>
          <w:p w14:paraId="7AE2CDC0" w14:textId="77777777" w:rsidR="001E1E34" w:rsidRPr="00092214" w:rsidRDefault="001C32CB" w:rsidP="00B426F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Евалуација превода. Упоређивање неколико превода предложеног говора. </w:t>
            </w:r>
            <w:r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Превод с листа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 У</w:t>
            </w:r>
            <w:r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накрсно превођење студената. Симулација превођења </w:t>
            </w:r>
            <w:r w:rsidR="00B426F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билатералних разговора и </w:t>
            </w:r>
            <w:r w:rsidRPr="001C32CB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међународног скупа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201A0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08F6705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A19AA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5A3E8BC" w14:textId="77777777" w:rsidR="0043680F" w:rsidRPr="000F42BA" w:rsidRDefault="0043680F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Миодраг Сибиновић, Нови живот оригинала, Просвета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Алтера, УСНПС, Београд, 2009. </w:t>
            </w:r>
          </w:p>
          <w:p w14:paraId="4C24253A" w14:textId="77777777" w:rsidR="0043680F" w:rsidRDefault="0043680F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В.С. Виноградов, Введение в переводоведение (общие и лексические вопросы), Институт общего среднего образования РАО, Москва, 2001. </w:t>
            </w:r>
          </w:p>
          <w:p w14:paraId="21B4ED00" w14:textId="77777777" w:rsidR="0043680F" w:rsidRPr="000F42BA" w:rsidRDefault="0043680F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 И.С. Алексеева, Профессиональный тренинг переводчика, Издательство «СОЮЗ», Санкт-Петербург, 2001. </w:t>
            </w:r>
          </w:p>
          <w:p w14:paraId="34F4E50E" w14:textId="77777777" w:rsidR="0043680F" w:rsidRDefault="0043680F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 Р.К. Миньяр-Белоручев, Как стать переводчиком?, Ответственный редактор М.Я. Блох, Москва, Готика,  1999. </w:t>
            </w:r>
          </w:p>
          <w:p w14:paraId="32040B93" w14:textId="77777777" w:rsidR="006C3C57" w:rsidRDefault="006C3C57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 </w:t>
            </w:r>
            <w:r w:rsidRPr="00312685">
              <w:rPr>
                <w:rFonts w:ascii="Times New Roman" w:hAnsi="Times New Roman"/>
                <w:sz w:val="20"/>
                <w:szCs w:val="20"/>
                <w:lang w:val="sk-SK"/>
              </w:rPr>
              <w:t>Silvia Vertanová, Marcela Andoková, Pavol Štubňa, Stanislava Moyšová. Tlmočník ako rečník. Univerzita Komenského v Bratislave, 2015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  <w:p w14:paraId="603CD6CC" w14:textId="77777777" w:rsidR="006C3C57" w:rsidRDefault="006C3C57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 xml:space="preserve">6. </w:t>
            </w:r>
            <w:r w:rsidRPr="00471AD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Ladislav Rýznar. Etika a etiketa. </w:t>
            </w:r>
            <w:r w:rsidR="00471ADE">
              <w:rPr>
                <w:rFonts w:ascii="Times New Roman" w:hAnsi="Times New Roman"/>
                <w:sz w:val="20"/>
                <w:szCs w:val="20"/>
                <w:shd w:val="clear" w:color="auto" w:fill="F5F6F7"/>
                <w:lang w:val="cs-CZ"/>
              </w:rPr>
              <w:t>Kunovice</w:t>
            </w:r>
            <w:r w:rsidRPr="00471ADE">
              <w:rPr>
                <w:rFonts w:ascii="Times New Roman" w:hAnsi="Times New Roman"/>
                <w:sz w:val="20"/>
                <w:szCs w:val="20"/>
                <w:shd w:val="clear" w:color="auto" w:fill="F5F6F7"/>
                <w:lang w:val="cs-CZ"/>
              </w:rPr>
              <w:t>: Evropský polytechnický institut, 2009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  <w:p w14:paraId="19094C7E" w14:textId="77777777" w:rsidR="00874832" w:rsidRPr="006C3C57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7. Milan Hrdlička. Translatologický slovník. Praha, 1998.</w:t>
            </w:r>
          </w:p>
          <w:p w14:paraId="14C84555" w14:textId="77777777" w:rsidR="0043680F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8</w:t>
            </w:r>
            <w:r w:rsidR="0043680F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. Р.К. Миньяр-Белоручев Р.К., Общая теория перевода и устный перевод. Москва</w:t>
            </w:r>
            <w:r w:rsidR="00F0446E">
              <w:rPr>
                <w:rFonts w:ascii="Times New Roman" w:hAnsi="Times New Roman"/>
                <w:sz w:val="20"/>
                <w:szCs w:val="20"/>
                <w:lang w:val="sr-Cyrl-CS"/>
              </w:rPr>
              <w:t>, В</w:t>
            </w:r>
            <w:r w:rsidR="0043680F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оениздат, 1980.</w:t>
            </w:r>
          </w:p>
          <w:p w14:paraId="62189343" w14:textId="77777777" w:rsidR="0043680F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9</w:t>
            </w:r>
            <w:r w:rsidR="0043680F" w:rsidRPr="006C3C5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. 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Г.В. Чернов, Теория и практика синхронного перевода, Либроком, 2013. </w:t>
            </w:r>
          </w:p>
          <w:p w14:paraId="63D652D2" w14:textId="77777777" w:rsidR="0043680F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10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 Ф. Ширяе</w:t>
            </w:r>
            <w:r w:rsidR="00410BD4"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Синхронный перевод, Деятельность </w:t>
            </w:r>
            <w:bookmarkStart w:id="0" w:name="_GoBack"/>
            <w:bookmarkEnd w:id="0"/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синхронного переводчика и методика </w:t>
            </w:r>
            <w:r w:rsidR="0043680F" w:rsidRPr="004368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преподавания синхронного перевода, Военное издательство Министерства обороны СССР, Москва, 1979. </w:t>
            </w:r>
          </w:p>
          <w:p w14:paraId="30342831" w14:textId="4159F9B4" w:rsidR="00F0446E" w:rsidRPr="00F0446E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11</w:t>
            </w:r>
            <w:r w:rsidR="0043680F" w:rsidRPr="00F0446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22D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Линн</w:t>
            </w:r>
            <w:r w:rsidR="007B7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Виссон</w:t>
            </w:r>
            <w:r w:rsidR="00F0446E"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Синхронный</w:t>
            </w:r>
            <w:r w:rsidR="007B7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перевод с русского на английский. М</w:t>
            </w:r>
            <w:r w:rsidR="00F0446E" w:rsidRPr="00F0446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F0446E" w:rsidRPr="00564BB9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F0446E">
              <w:rPr>
                <w:rFonts w:ascii="Times New Roman" w:hAnsi="Times New Roman"/>
                <w:sz w:val="20"/>
                <w:szCs w:val="20"/>
                <w:lang w:val="ru-RU"/>
              </w:rPr>
              <w:t>Валент</w:t>
            </w:r>
            <w:r w:rsidR="00F0446E" w:rsidRPr="00F0446E">
              <w:rPr>
                <w:rFonts w:ascii="Times New Roman" w:hAnsi="Times New Roman"/>
                <w:sz w:val="20"/>
                <w:szCs w:val="20"/>
              </w:rPr>
              <w:t>, 1999.</w:t>
            </w:r>
          </w:p>
          <w:p w14:paraId="5BF6BAD6" w14:textId="77777777" w:rsidR="0043680F" w:rsidRDefault="00874832" w:rsidP="007B78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proofErr w:type="gramStart"/>
            <w:r w:rsidR="0043680F">
              <w:rPr>
                <w:rFonts w:ascii="Times New Roman" w:hAnsi="Times New Roman"/>
                <w:sz w:val="20"/>
                <w:szCs w:val="20"/>
              </w:rPr>
              <w:t>.</w:t>
            </w:r>
            <w:r w:rsidR="0043680F" w:rsidRPr="0043680F">
              <w:rPr>
                <w:rFonts w:ascii="Times New Roman" w:hAnsi="Times New Roman"/>
                <w:sz w:val="20"/>
                <w:szCs w:val="20"/>
              </w:rPr>
              <w:t>Gile</w:t>
            </w:r>
            <w:proofErr w:type="gramEnd"/>
            <w:r w:rsidR="0043680F" w:rsidRPr="0043680F">
              <w:rPr>
                <w:rFonts w:ascii="Times New Roman" w:hAnsi="Times New Roman"/>
                <w:sz w:val="20"/>
                <w:szCs w:val="20"/>
              </w:rPr>
              <w:t>, D. (1995) Basic Concepts and Models for Interpreter and Translator Training. Amsterdam: John Benjamins (revised 2009 edition available as E-Book)</w:t>
            </w:r>
            <w:r w:rsidR="004368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6A982F" w14:textId="77777777" w:rsidR="00F0446E" w:rsidRPr="00DA1490" w:rsidRDefault="00874832" w:rsidP="007602C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3680F" w:rsidRPr="00F0446E">
              <w:rPr>
                <w:rFonts w:ascii="Times New Roman" w:hAnsi="Times New Roman"/>
                <w:sz w:val="20"/>
                <w:szCs w:val="20"/>
              </w:rPr>
              <w:t>.</w:t>
            </w:r>
            <w:r w:rsidR="00410BD4" w:rsidRPr="00F0446E">
              <w:rPr>
                <w:rFonts w:ascii="Times New Roman" w:hAnsi="Times New Roman"/>
                <w:sz w:val="20"/>
                <w:szCs w:val="20"/>
              </w:rPr>
              <w:t xml:space="preserve"> Владимир Павловић. </w:t>
            </w:r>
            <w:r w:rsidR="00410BD4" w:rsidRPr="00DA1490">
              <w:rPr>
                <w:rFonts w:ascii="Times New Roman" w:hAnsi="Times New Roman"/>
                <w:sz w:val="20"/>
                <w:szCs w:val="20"/>
                <w:lang w:val="ru-RU"/>
              </w:rPr>
              <w:t>О преводилаштву и преводиоцима. Београд, 2000.</w:t>
            </w:r>
          </w:p>
          <w:p w14:paraId="4B5D00E4" w14:textId="77777777" w:rsidR="00F0446E" w:rsidRPr="00DA1490" w:rsidRDefault="00F0446E" w:rsidP="007602C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74832">
              <w:rPr>
                <w:rFonts w:ascii="Times New Roman" w:hAnsi="Times New Roman"/>
                <w:sz w:val="20"/>
                <w:szCs w:val="20"/>
                <w:lang w:val="cs-CZ"/>
              </w:rPr>
              <w:t>4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>Миодраг</w:t>
            </w:r>
            <w:r w:rsidR="007B7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>Сибиновић. Техника превођења: општи</w:t>
            </w:r>
            <w:r w:rsidR="007B7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део. 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Уџбеник за </w:t>
            </w:r>
            <w:r w:rsidRPr="00F0446E">
              <w:rPr>
                <w:rFonts w:ascii="Times New Roman" w:hAnsi="Times New Roman"/>
                <w:sz w:val="20"/>
                <w:szCs w:val="20"/>
              </w:rPr>
              <w:t>III</w:t>
            </w:r>
            <w:r w:rsidR="007B783D"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F0446E">
              <w:rPr>
                <w:rFonts w:ascii="Times New Roman" w:hAnsi="Times New Roman"/>
                <w:sz w:val="20"/>
                <w:szCs w:val="20"/>
              </w:rPr>
              <w:t>IV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култур</w:t>
            </w:r>
            <w:r w:rsidR="00D3689F" w:rsidRPr="00822DD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о-језичке струке. Београд: Завод за уџбенике и наставна средства, 1990. </w:t>
            </w:r>
          </w:p>
          <w:p w14:paraId="49F7FF0C" w14:textId="77777777" w:rsidR="00F0446E" w:rsidRPr="00DA1490" w:rsidRDefault="00874832" w:rsidP="007602C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5</w:t>
            </w:r>
            <w:r w:rsidR="00F0446E" w:rsidRPr="00DA1490">
              <w:rPr>
                <w:rFonts w:ascii="Times New Roman" w:hAnsi="Times New Roman"/>
                <w:sz w:val="20"/>
                <w:szCs w:val="20"/>
                <w:lang w:val="ru-RU"/>
              </w:rPr>
              <w:t>. Предраг Пипер, Марина Петковић. Техника превођења: практични део. Приручник за руски језик. Београд: Завод за уџбенике и наставна средства, 1990.</w:t>
            </w:r>
          </w:p>
          <w:p w14:paraId="4A004F7E" w14:textId="77777777" w:rsidR="001E1E34" w:rsidRPr="00092214" w:rsidRDefault="001E1E34" w:rsidP="004B311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A99215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1406BB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F71D2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CAA41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AB53D0" w14:paraId="445DEE4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FA1AB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6487284" w14:textId="1361EAA0" w:rsidR="001E1E34" w:rsidRPr="00092214" w:rsidRDefault="004D20D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019A7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AB53D0" w14:paraId="7D76B55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28AAF5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608B4D4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E179E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B2F253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5AB2BA8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5AB362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44906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0A88E0A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B2011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85404B9" w14:textId="77777777" w:rsidR="001E1E34" w:rsidRPr="0043680F" w:rsidRDefault="0043680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368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A4621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7A1B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DC4BC7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01F89F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14FB8E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18989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685CD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47814D9" w14:textId="77777777" w:rsidR="001E1E34" w:rsidRPr="0043680F" w:rsidRDefault="0043680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E1E34" w:rsidRPr="00092214" w14:paraId="70C76675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F7E45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A438C7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C704E7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7E8B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3D8FD5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CB28E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9217CF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4C35D3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5DC69F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AB53D0" w14:paraId="61FE6C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67CEF8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AB53D0" w14:paraId="75646D9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89B359B" w14:textId="77777777" w:rsidR="001E1E34" w:rsidRPr="00092214" w:rsidRDefault="001E1E34" w:rsidP="00685CD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DA149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  <w:r w:rsidR="00CF7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28CC7A65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47802E03" w14:textId="77777777" w:rsidR="001E1E34" w:rsidRPr="00DA1490" w:rsidRDefault="001E1E34" w:rsidP="001E1E34">
      <w:pPr>
        <w:jc w:val="center"/>
        <w:rPr>
          <w:rFonts w:ascii="Times New Roman" w:hAnsi="Times New Roman"/>
          <w:bCs/>
          <w:lang w:val="ru-RU"/>
        </w:rPr>
      </w:pPr>
    </w:p>
    <w:p w14:paraId="1B720135" w14:textId="77777777" w:rsidR="00837D55" w:rsidRPr="00DA1490" w:rsidRDefault="00AB53D0">
      <w:pPr>
        <w:rPr>
          <w:lang w:val="ru-RU"/>
        </w:rPr>
      </w:pPr>
    </w:p>
    <w:sectPr w:rsidR="00837D55" w:rsidRPr="00DA1490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4E40"/>
    <w:rsid w:val="00026763"/>
    <w:rsid w:val="0009106D"/>
    <w:rsid w:val="000A5FD2"/>
    <w:rsid w:val="001419C1"/>
    <w:rsid w:val="001C32CB"/>
    <w:rsid w:val="001E1E34"/>
    <w:rsid w:val="00201A01"/>
    <w:rsid w:val="00207D65"/>
    <w:rsid w:val="002F6002"/>
    <w:rsid w:val="00312685"/>
    <w:rsid w:val="00354285"/>
    <w:rsid w:val="004019A7"/>
    <w:rsid w:val="00410BD4"/>
    <w:rsid w:val="00411D99"/>
    <w:rsid w:val="0043680F"/>
    <w:rsid w:val="00443DE5"/>
    <w:rsid w:val="00471ADE"/>
    <w:rsid w:val="0049245B"/>
    <w:rsid w:val="004B3114"/>
    <w:rsid w:val="004D20D4"/>
    <w:rsid w:val="004F4950"/>
    <w:rsid w:val="00564BB9"/>
    <w:rsid w:val="005E220A"/>
    <w:rsid w:val="005E29C5"/>
    <w:rsid w:val="00685CD3"/>
    <w:rsid w:val="006C3C57"/>
    <w:rsid w:val="007176E1"/>
    <w:rsid w:val="007602C1"/>
    <w:rsid w:val="0079541F"/>
    <w:rsid w:val="007B783D"/>
    <w:rsid w:val="007C2981"/>
    <w:rsid w:val="00822DD5"/>
    <w:rsid w:val="00874832"/>
    <w:rsid w:val="008A5439"/>
    <w:rsid w:val="00917D1C"/>
    <w:rsid w:val="00924B95"/>
    <w:rsid w:val="009354BB"/>
    <w:rsid w:val="009440A5"/>
    <w:rsid w:val="009700C7"/>
    <w:rsid w:val="00A01992"/>
    <w:rsid w:val="00A2225C"/>
    <w:rsid w:val="00AB524F"/>
    <w:rsid w:val="00AB53D0"/>
    <w:rsid w:val="00AC0C03"/>
    <w:rsid w:val="00B426F0"/>
    <w:rsid w:val="00C0386B"/>
    <w:rsid w:val="00C436F6"/>
    <w:rsid w:val="00C5674B"/>
    <w:rsid w:val="00C7378E"/>
    <w:rsid w:val="00CE6EF5"/>
    <w:rsid w:val="00CF7AC0"/>
    <w:rsid w:val="00D3689F"/>
    <w:rsid w:val="00DA1490"/>
    <w:rsid w:val="00DA4E40"/>
    <w:rsid w:val="00E56D5C"/>
    <w:rsid w:val="00E9190C"/>
    <w:rsid w:val="00F0446E"/>
    <w:rsid w:val="00F10FA0"/>
    <w:rsid w:val="00F22B32"/>
    <w:rsid w:val="00F76997"/>
    <w:rsid w:val="00F77767"/>
    <w:rsid w:val="00FA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0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35</cp:revision>
  <dcterms:created xsi:type="dcterms:W3CDTF">2022-09-01T17:00:00Z</dcterms:created>
  <dcterms:modified xsi:type="dcterms:W3CDTF">2022-09-28T21:06:00Z</dcterms:modified>
</cp:coreProperties>
</file>