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2B836269" w14:textId="78FF55F9" w:rsidR="002A1392" w:rsidRPr="00BB3F77" w:rsidRDefault="00BB3F77" w:rsidP="00964896">
      <w:pPr>
        <w:spacing w:after="180" w:line="240" w:lineRule="auto"/>
        <w:outlineLvl w:val="0"/>
        <w:rPr>
          <w:rFonts w:ascii="Times New Roman" w:eastAsia="Times New Roman" w:hAnsi="Times New Roman" w:cs="Times New Roman"/>
          <w:b/>
          <w:bCs/>
          <w:color w:val="212121"/>
          <w:spacing w:val="-4"/>
          <w:kern w:val="36"/>
          <w:sz w:val="40"/>
          <w:szCs w:val="40"/>
          <w:lang w:val="de-DE" w:eastAsia="sr-Latn-RS"/>
          <w14:ligatures w14:val="none"/>
        </w:rPr>
      </w:pPr>
      <w:r w:rsidRPr="00BB3F77">
        <w:rPr>
          <w:rFonts w:ascii="Times New Roman" w:eastAsia="Times New Roman" w:hAnsi="Times New Roman" w:cs="Times New Roman"/>
          <w:b/>
          <w:bCs/>
          <w:color w:val="212121"/>
          <w:spacing w:val="-4"/>
          <w:kern w:val="36"/>
          <w:sz w:val="40"/>
          <w:szCs w:val="40"/>
          <w:lang w:val="de-DE" w:eastAsia="sr-Latn-RS"/>
          <w14:ligatures w14:val="none"/>
        </w:rPr>
        <w:t>Kampf um Lithium in den Hochanden</w:t>
      </w:r>
    </w:p>
    <w:p w14:paraId="5F406C51" w14:textId="77777777" w:rsidR="00964896" w:rsidRPr="00F97C27" w:rsidRDefault="002A1392" w:rsidP="002A1392">
      <w:pPr>
        <w:spacing w:after="100" w:afterAutospacing="1" w:line="240" w:lineRule="auto"/>
        <w:rPr>
          <w:rFonts w:ascii="Times New Roman" w:eastAsia="Times New Roman" w:hAnsi="Times New Roman" w:cs="Times New Roman"/>
          <w:color w:val="212121"/>
          <w:kern w:val="0"/>
          <w:lang w:val="de-DE" w:eastAsia="sr-Latn-RS"/>
          <w14:ligatures w14:val="none"/>
        </w:rPr>
      </w:pPr>
      <w:r w:rsidRPr="00F97C27">
        <w:rPr>
          <w:rFonts w:ascii="Times New Roman" w:eastAsia="Times New Roman" w:hAnsi="Times New Roman" w:cs="Times New Roman"/>
          <w:color w:val="212121"/>
          <w:kern w:val="0"/>
          <w:lang w:val="de-DE" w:eastAsia="sr-Latn-RS"/>
          <w14:ligatures w14:val="none"/>
        </w:rPr>
        <w:t>Das wei</w:t>
      </w:r>
      <w:r w:rsidRPr="00F97C27">
        <w:rPr>
          <w:rFonts w:ascii="Times New Roman" w:eastAsia="Times New Roman" w:hAnsi="Times New Roman" w:cs="Times New Roman" w:hint="cs"/>
          <w:color w:val="212121"/>
          <w:kern w:val="0"/>
          <w:lang w:val="de-DE" w:eastAsia="sr-Latn-RS"/>
          <w14:ligatures w14:val="none"/>
        </w:rPr>
        <w:t>ß</w:t>
      </w:r>
      <w:r w:rsidRPr="00F97C27">
        <w:rPr>
          <w:rFonts w:ascii="Times New Roman" w:eastAsia="Times New Roman" w:hAnsi="Times New Roman" w:cs="Times New Roman"/>
          <w:color w:val="212121"/>
          <w:kern w:val="0"/>
          <w:lang w:val="de-DE" w:eastAsia="sr-Latn-RS"/>
          <w14:ligatures w14:val="none"/>
        </w:rPr>
        <w:t>e, geruchlose Pulver, das federleicht in der Hand zerf</w:t>
      </w:r>
      <w:r w:rsidRPr="00F97C27">
        <w:rPr>
          <w:rFonts w:ascii="Times New Roman" w:eastAsia="Times New Roman" w:hAnsi="Times New Roman" w:cs="Times New Roman" w:hint="cs"/>
          <w:color w:val="212121"/>
          <w:kern w:val="0"/>
          <w:lang w:val="de-DE" w:eastAsia="sr-Latn-RS"/>
          <w14:ligatures w14:val="none"/>
        </w:rPr>
        <w:t>ä</w:t>
      </w:r>
      <w:r w:rsidRPr="00F97C27">
        <w:rPr>
          <w:rFonts w:ascii="Times New Roman" w:eastAsia="Times New Roman" w:hAnsi="Times New Roman" w:cs="Times New Roman"/>
          <w:color w:val="212121"/>
          <w:kern w:val="0"/>
          <w:lang w:val="de-DE" w:eastAsia="sr-Latn-RS"/>
          <w14:ligatures w14:val="none"/>
        </w:rPr>
        <w:t>llt, wirkt so unspektakul</w:t>
      </w:r>
      <w:r w:rsidRPr="00F97C27">
        <w:rPr>
          <w:rFonts w:ascii="Times New Roman" w:eastAsia="Times New Roman" w:hAnsi="Times New Roman" w:cs="Times New Roman" w:hint="cs"/>
          <w:color w:val="212121"/>
          <w:kern w:val="0"/>
          <w:lang w:val="de-DE" w:eastAsia="sr-Latn-RS"/>
          <w14:ligatures w14:val="none"/>
        </w:rPr>
        <w:t>ä</w:t>
      </w:r>
      <w:r w:rsidRPr="00F97C27">
        <w:rPr>
          <w:rFonts w:ascii="Times New Roman" w:eastAsia="Times New Roman" w:hAnsi="Times New Roman" w:cs="Times New Roman"/>
          <w:color w:val="212121"/>
          <w:kern w:val="0"/>
          <w:lang w:val="de-DE" w:eastAsia="sr-Latn-RS"/>
          <w14:ligatures w14:val="none"/>
        </w:rPr>
        <w:t>r, dass es schwer f</w:t>
      </w:r>
      <w:r w:rsidRPr="00F97C27">
        <w:rPr>
          <w:rFonts w:ascii="Times New Roman" w:eastAsia="Times New Roman" w:hAnsi="Times New Roman" w:cs="Times New Roman" w:hint="cs"/>
          <w:color w:val="212121"/>
          <w:kern w:val="0"/>
          <w:lang w:val="de-DE" w:eastAsia="sr-Latn-RS"/>
          <w14:ligatures w14:val="none"/>
        </w:rPr>
        <w:t>ä</w:t>
      </w:r>
      <w:r w:rsidRPr="00F97C27">
        <w:rPr>
          <w:rFonts w:ascii="Times New Roman" w:eastAsia="Times New Roman" w:hAnsi="Times New Roman" w:cs="Times New Roman"/>
          <w:color w:val="212121"/>
          <w:kern w:val="0"/>
          <w:lang w:val="de-DE" w:eastAsia="sr-Latn-RS"/>
          <w14:ligatures w14:val="none"/>
        </w:rPr>
        <w:t xml:space="preserve">llt zu glauben, wie sehr es die Welt bewegt </w:t>
      </w:r>
      <w:r w:rsidRPr="00F97C27">
        <w:rPr>
          <w:rFonts w:ascii="Times New Roman" w:eastAsia="Times New Roman" w:hAnsi="Times New Roman" w:cs="Times New Roman"/>
          <w:color w:val="212121"/>
          <w:kern w:val="0"/>
          <w:lang w:val="de-DE" w:eastAsia="sr-Latn-RS"/>
          <w14:ligatures w14:val="none"/>
        </w:rPr>
        <w:t>–</w:t>
      </w:r>
      <w:r w:rsidRPr="00F97C27">
        <w:rPr>
          <w:rFonts w:ascii="Times New Roman" w:eastAsia="Times New Roman" w:hAnsi="Times New Roman" w:cs="Times New Roman"/>
          <w:color w:val="212121"/>
          <w:kern w:val="0"/>
          <w:lang w:val="de-DE" w:eastAsia="sr-Latn-RS"/>
          <w14:ligatures w14:val="none"/>
        </w:rPr>
        <w:t xml:space="preserve"> im w</w:t>
      </w:r>
      <w:r w:rsidRPr="00F97C27">
        <w:rPr>
          <w:rFonts w:ascii="Times New Roman" w:eastAsia="Times New Roman" w:hAnsi="Times New Roman" w:cs="Times New Roman" w:hint="cs"/>
          <w:color w:val="212121"/>
          <w:kern w:val="0"/>
          <w:lang w:val="de-DE" w:eastAsia="sr-Latn-RS"/>
          <w14:ligatures w14:val="none"/>
        </w:rPr>
        <w:t>ö</w:t>
      </w:r>
      <w:r w:rsidRPr="00F97C27">
        <w:rPr>
          <w:rFonts w:ascii="Times New Roman" w:eastAsia="Times New Roman" w:hAnsi="Times New Roman" w:cs="Times New Roman"/>
          <w:color w:val="212121"/>
          <w:kern w:val="0"/>
          <w:lang w:val="de-DE" w:eastAsia="sr-Latn-RS"/>
          <w14:ligatures w14:val="none"/>
        </w:rPr>
        <w:t xml:space="preserve">rtlichen wie im </w:t>
      </w:r>
      <w:r w:rsidRPr="00F97C27">
        <w:rPr>
          <w:rFonts w:ascii="Times New Roman" w:eastAsia="Times New Roman" w:hAnsi="Times New Roman" w:cs="Times New Roman" w:hint="cs"/>
          <w:color w:val="212121"/>
          <w:kern w:val="0"/>
          <w:lang w:val="de-DE" w:eastAsia="sr-Latn-RS"/>
          <w14:ligatures w14:val="none"/>
        </w:rPr>
        <w:t>ü</w:t>
      </w:r>
      <w:r w:rsidRPr="00F97C27">
        <w:rPr>
          <w:rFonts w:ascii="Times New Roman" w:eastAsia="Times New Roman" w:hAnsi="Times New Roman" w:cs="Times New Roman"/>
          <w:color w:val="212121"/>
          <w:kern w:val="0"/>
          <w:lang w:val="de-DE" w:eastAsia="sr-Latn-RS"/>
          <w14:ligatures w14:val="none"/>
        </w:rPr>
        <w:t xml:space="preserve">bertragenen Sinne. Lithiumkarbonat ist der Grundstoff der modernen Akkus, die vom Smartphone bis zum Elektroauto immer mehr unseren Alltag antreiben. </w:t>
      </w:r>
    </w:p>
    <w:p w14:paraId="19AF6E4B" w14:textId="4D51CEFB" w:rsidR="00964896" w:rsidRPr="00BB3F77" w:rsidRDefault="002A1392" w:rsidP="002A1392">
      <w:pPr>
        <w:spacing w:after="100" w:afterAutospacing="1" w:line="240" w:lineRule="auto"/>
        <w:rPr>
          <w:rFonts w:ascii="Times New Roman" w:eastAsia="Times New Roman" w:hAnsi="Times New Roman" w:cs="Times New Roman"/>
          <w:color w:val="212121"/>
          <w:kern w:val="0"/>
          <w:lang w:val="de-DE" w:eastAsia="sr-Latn-RS"/>
          <w14:ligatures w14:val="none"/>
        </w:rPr>
      </w:pPr>
      <w:r w:rsidRPr="00F97C27">
        <w:rPr>
          <w:rFonts w:ascii="Times New Roman" w:eastAsia="Times New Roman" w:hAnsi="Times New Roman" w:cs="Times New Roman"/>
          <w:color w:val="212121"/>
          <w:kern w:val="0"/>
          <w:lang w:val="de-DE" w:eastAsia="sr-Latn-RS"/>
          <w14:ligatures w14:val="none"/>
        </w:rPr>
        <w:t>Der Weg des begehrten Leichtmetalls beginnt im sogenannten Lithiumdreieck zwischen Chile, Argentinien und Bolivien, unter dessen Salzebenen die gr</w:t>
      </w:r>
      <w:r w:rsidRPr="00F97C27">
        <w:rPr>
          <w:rFonts w:ascii="Times New Roman" w:eastAsia="Times New Roman" w:hAnsi="Times New Roman" w:cs="Times New Roman" w:hint="cs"/>
          <w:color w:val="212121"/>
          <w:kern w:val="0"/>
          <w:lang w:val="de-DE" w:eastAsia="sr-Latn-RS"/>
          <w14:ligatures w14:val="none"/>
        </w:rPr>
        <w:t>öß</w:t>
      </w:r>
      <w:r w:rsidRPr="00F97C27">
        <w:rPr>
          <w:rFonts w:ascii="Times New Roman" w:eastAsia="Times New Roman" w:hAnsi="Times New Roman" w:cs="Times New Roman"/>
          <w:color w:val="212121"/>
          <w:kern w:val="0"/>
          <w:lang w:val="de-DE" w:eastAsia="sr-Latn-RS"/>
          <w14:ligatures w14:val="none"/>
        </w:rPr>
        <w:t>ten Vorkommen der Welt vermutet werden.</w:t>
      </w:r>
      <w:r w:rsidRPr="00F97C27">
        <w:rPr>
          <w:rFonts w:ascii="Times New Roman" w:eastAsia="Times New Roman" w:hAnsi="Times New Roman" w:cs="Times New Roman"/>
          <w:color w:val="212121"/>
          <w:kern w:val="0"/>
          <w:lang w:val="de-DE" w:eastAsia="sr-Latn-RS"/>
          <w14:ligatures w14:val="none"/>
        </w:rPr>
        <w:t xml:space="preserve"> Am</w:t>
      </w:r>
      <w:r w:rsidRPr="00F97C27">
        <w:rPr>
          <w:rFonts w:ascii="Times New Roman" w:eastAsia="Times New Roman" w:hAnsi="Times New Roman" w:cs="Times New Roman"/>
          <w:color w:val="212121"/>
          <w:kern w:val="0"/>
          <w:lang w:val="de-DE" w:eastAsia="sr-Latn-RS"/>
          <w14:ligatures w14:val="none"/>
        </w:rPr>
        <w:t xml:space="preserve"> Fu</w:t>
      </w:r>
      <w:r w:rsidRPr="00F97C27">
        <w:rPr>
          <w:rFonts w:ascii="Times New Roman" w:eastAsia="Times New Roman" w:hAnsi="Times New Roman" w:cs="Times New Roman" w:hint="cs"/>
          <w:color w:val="212121"/>
          <w:kern w:val="0"/>
          <w:lang w:val="de-DE" w:eastAsia="sr-Latn-RS"/>
          <w14:ligatures w14:val="none"/>
        </w:rPr>
        <w:t>ß</w:t>
      </w:r>
      <w:r w:rsidRPr="00F97C27">
        <w:rPr>
          <w:rFonts w:ascii="Times New Roman" w:eastAsia="Times New Roman" w:hAnsi="Times New Roman" w:cs="Times New Roman"/>
          <w:color w:val="212121"/>
          <w:kern w:val="0"/>
          <w:lang w:val="de-DE" w:eastAsia="sr-Latn-RS"/>
          <w14:ligatures w14:val="none"/>
        </w:rPr>
        <w:t>e der Anden schlummern unz</w:t>
      </w:r>
      <w:r w:rsidRPr="00F97C27">
        <w:rPr>
          <w:rFonts w:ascii="Times New Roman" w:eastAsia="Times New Roman" w:hAnsi="Times New Roman" w:cs="Times New Roman" w:hint="cs"/>
          <w:color w:val="212121"/>
          <w:kern w:val="0"/>
          <w:lang w:val="de-DE" w:eastAsia="sr-Latn-RS"/>
          <w14:ligatures w14:val="none"/>
        </w:rPr>
        <w:t>ä</w:t>
      </w:r>
      <w:r w:rsidRPr="00F97C27">
        <w:rPr>
          <w:rFonts w:ascii="Times New Roman" w:eastAsia="Times New Roman" w:hAnsi="Times New Roman" w:cs="Times New Roman"/>
          <w:color w:val="212121"/>
          <w:kern w:val="0"/>
          <w:lang w:val="de-DE" w:eastAsia="sr-Latn-RS"/>
          <w14:ligatures w14:val="none"/>
        </w:rPr>
        <w:t>hlige Tonnen Lithium unter der Salzkruste, gel</w:t>
      </w:r>
      <w:r w:rsidRPr="00F97C27">
        <w:rPr>
          <w:rFonts w:ascii="Times New Roman" w:eastAsia="Times New Roman" w:hAnsi="Times New Roman" w:cs="Times New Roman" w:hint="cs"/>
          <w:color w:val="212121"/>
          <w:kern w:val="0"/>
          <w:lang w:val="de-DE" w:eastAsia="sr-Latn-RS"/>
          <w14:ligatures w14:val="none"/>
        </w:rPr>
        <w:t>ö</w:t>
      </w:r>
      <w:r w:rsidRPr="00F97C27">
        <w:rPr>
          <w:rFonts w:ascii="Times New Roman" w:eastAsia="Times New Roman" w:hAnsi="Times New Roman" w:cs="Times New Roman"/>
          <w:color w:val="212121"/>
          <w:kern w:val="0"/>
          <w:lang w:val="de-DE" w:eastAsia="sr-Latn-RS"/>
          <w14:ligatures w14:val="none"/>
        </w:rPr>
        <w:t xml:space="preserve">st in </w:t>
      </w:r>
      <w:r w:rsidR="0091194B">
        <w:rPr>
          <w:rFonts w:ascii="Times New Roman" w:eastAsia="Times New Roman" w:hAnsi="Times New Roman" w:cs="Times New Roman"/>
          <w:color w:val="212121"/>
          <w:kern w:val="0"/>
          <w:lang w:val="de-DE" w:eastAsia="sr-Latn-RS"/>
          <w14:ligatures w14:val="none"/>
        </w:rPr>
        <w:t>salz</w:t>
      </w:r>
      <w:r w:rsidR="0015018F">
        <w:rPr>
          <w:rFonts w:ascii="Times New Roman" w:eastAsia="Times New Roman" w:hAnsi="Times New Roman" w:cs="Times New Roman"/>
          <w:color w:val="212121"/>
          <w:kern w:val="0"/>
          <w:lang w:val="de-DE" w:eastAsia="sr-Latn-RS"/>
          <w14:ligatures w14:val="none"/>
        </w:rPr>
        <w:t>haltigem Grundwasser</w:t>
      </w:r>
      <w:r w:rsidRPr="00F97C27">
        <w:rPr>
          <w:rFonts w:ascii="Times New Roman" w:eastAsia="Times New Roman" w:hAnsi="Times New Roman" w:cs="Times New Roman"/>
          <w:color w:val="212121"/>
          <w:kern w:val="0"/>
          <w:lang w:val="de-DE" w:eastAsia="sr-Latn-RS"/>
          <w14:ligatures w14:val="none"/>
        </w:rPr>
        <w:t>, der Sole.</w:t>
      </w:r>
      <w:r w:rsidR="0091194B">
        <w:rPr>
          <w:rFonts w:ascii="Times New Roman" w:eastAsia="Times New Roman" w:hAnsi="Times New Roman" w:cs="Times New Roman"/>
          <w:color w:val="212121"/>
          <w:kern w:val="0"/>
          <w:lang w:val="de-DE" w:eastAsia="sr-Latn-RS"/>
          <w14:ligatures w14:val="none"/>
        </w:rPr>
        <w:t xml:space="preserve"> </w:t>
      </w:r>
      <w:r w:rsidR="0091194B" w:rsidRPr="0091194B">
        <w:rPr>
          <w:rFonts w:ascii="Times New Roman" w:eastAsia="Times New Roman" w:hAnsi="Times New Roman" w:cs="Times New Roman"/>
          <w:color w:val="212121"/>
          <w:kern w:val="0"/>
          <w:lang w:val="de-DE" w:eastAsia="sr-Latn-RS"/>
          <w14:ligatures w14:val="none"/>
        </w:rPr>
        <w:t>Zur Gewinnung wird die Sole abgepumpt, wodurch aber auch der Grundwasserspiegel sinkt.</w:t>
      </w:r>
    </w:p>
    <w:p w14:paraId="6AFBD20B" w14:textId="57D8E0E6" w:rsidR="00BB3F77" w:rsidRPr="00BB3F77" w:rsidRDefault="00541401" w:rsidP="00BB3F77">
      <w:pPr>
        <w:spacing w:before="100" w:beforeAutospacing="1" w:after="100" w:afterAutospacing="1" w:line="240" w:lineRule="auto"/>
        <w:outlineLvl w:val="2"/>
        <w:rPr>
          <w:rFonts w:ascii="Times New Roman" w:eastAsia="Times New Roman" w:hAnsi="Times New Roman" w:cs="Times New Roman"/>
          <w:b/>
          <w:bCs/>
          <w:color w:val="212121"/>
          <w:kern w:val="0"/>
          <w:sz w:val="28"/>
          <w:szCs w:val="28"/>
          <w:lang w:val="de-DE" w:eastAsia="sr-Latn-RS"/>
          <w14:ligatures w14:val="none"/>
        </w:rPr>
      </w:pPr>
      <w:r w:rsidRPr="00F97C27">
        <w:rPr>
          <w:rFonts w:ascii="Times New Roman" w:eastAsia="Times New Roman" w:hAnsi="Times New Roman" w:cs="Times New Roman"/>
          <w:b/>
          <w:bCs/>
          <w:color w:val="212121"/>
          <w:kern w:val="0"/>
          <w:sz w:val="28"/>
          <w:szCs w:val="28"/>
          <w:lang w:val="de-DE" w:eastAsia="sr-Latn-RS"/>
          <w14:ligatures w14:val="none"/>
        </w:rPr>
        <w:t>Hoffnungstr</w:t>
      </w:r>
      <w:r w:rsidRPr="00F97C27">
        <w:rPr>
          <w:rFonts w:ascii="Times New Roman" w:eastAsia="Times New Roman" w:hAnsi="Times New Roman" w:cs="Times New Roman" w:hint="cs"/>
          <w:b/>
          <w:bCs/>
          <w:color w:val="212121"/>
          <w:kern w:val="0"/>
          <w:sz w:val="28"/>
          <w:szCs w:val="28"/>
          <w:lang w:val="de-DE" w:eastAsia="sr-Latn-RS"/>
          <w14:ligatures w14:val="none"/>
        </w:rPr>
        <w:t>ä</w:t>
      </w:r>
      <w:r w:rsidRPr="00F97C27">
        <w:rPr>
          <w:rFonts w:ascii="Times New Roman" w:eastAsia="Times New Roman" w:hAnsi="Times New Roman" w:cs="Times New Roman"/>
          <w:b/>
          <w:bCs/>
          <w:color w:val="212121"/>
          <w:kern w:val="0"/>
          <w:sz w:val="28"/>
          <w:szCs w:val="28"/>
          <w:lang w:val="de-DE" w:eastAsia="sr-Latn-RS"/>
          <w14:ligatures w14:val="none"/>
        </w:rPr>
        <w:t>ger und Konfliktherd</w:t>
      </w:r>
    </w:p>
    <w:p w14:paraId="7B8EFAFF" w14:textId="3B72227E" w:rsidR="0038477A" w:rsidRPr="00F97C27" w:rsidRDefault="0038477A" w:rsidP="00BB3F77">
      <w:pPr>
        <w:spacing w:before="100" w:beforeAutospacing="1" w:after="100" w:afterAutospacing="1" w:line="240" w:lineRule="auto"/>
        <w:rPr>
          <w:rFonts w:ascii="Times New Roman" w:eastAsia="Times New Roman" w:hAnsi="Times New Roman" w:cs="Times New Roman"/>
          <w:color w:val="212121"/>
          <w:kern w:val="0"/>
          <w:lang w:val="de-DE" w:eastAsia="sr-Latn-RS"/>
          <w14:ligatures w14:val="none"/>
        </w:rPr>
      </w:pPr>
      <w:r w:rsidRPr="00BB3F77">
        <w:rPr>
          <w:rFonts w:ascii="Times New Roman" w:eastAsia="Times New Roman" w:hAnsi="Times New Roman" w:cs="Times New Roman"/>
          <w:color w:val="212121"/>
          <w:kern w:val="0"/>
          <w:lang w:val="de-DE" w:eastAsia="sr-Latn-RS"/>
          <w14:ligatures w14:val="none"/>
        </w:rPr>
        <w:t xml:space="preserve">In den Extraktionsregionen weckt der Lithiumbergbau einerseits Hoffnungen auf Wirtschaftswachstum und Exporteinnahmen, andererseits führt er immer wieder zu lokalen Protesten und Straßenblockaden. Konfliktpotenzial birgt insbesondere der </w:t>
      </w:r>
      <w:r w:rsidR="00541401" w:rsidRPr="00F97C27">
        <w:rPr>
          <w:rFonts w:ascii="Times New Roman" w:eastAsia="Times New Roman" w:hAnsi="Times New Roman" w:cs="Times New Roman"/>
          <w:color w:val="212121"/>
          <w:kern w:val="0"/>
          <w:lang w:val="de-DE" w:eastAsia="sr-Latn-RS"/>
          <w14:ligatures w14:val="none"/>
        </w:rPr>
        <w:t xml:space="preserve">damit verbundene </w:t>
      </w:r>
      <w:r w:rsidRPr="00BB3F77">
        <w:rPr>
          <w:rFonts w:ascii="Times New Roman" w:eastAsia="Times New Roman" w:hAnsi="Times New Roman" w:cs="Times New Roman"/>
          <w:color w:val="212121"/>
          <w:kern w:val="0"/>
          <w:lang w:val="de-DE" w:eastAsia="sr-Latn-RS"/>
          <w14:ligatures w14:val="none"/>
        </w:rPr>
        <w:t>enorme Wasserverbrauch.</w:t>
      </w:r>
    </w:p>
    <w:p w14:paraId="2145C07D" w14:textId="0BF63A94" w:rsidR="00112DB0" w:rsidRDefault="00112DB0" w:rsidP="00BB3F77">
      <w:pPr>
        <w:spacing w:before="100" w:beforeAutospacing="1" w:after="100" w:afterAutospacing="1" w:line="240" w:lineRule="auto"/>
        <w:rPr>
          <w:rFonts w:ascii="Times New Roman" w:eastAsia="Times New Roman" w:hAnsi="Times New Roman" w:cs="Times New Roman"/>
          <w:color w:val="212121"/>
          <w:kern w:val="0"/>
          <w:lang w:val="de-DE" w:eastAsia="sr-Latn-RS"/>
          <w14:ligatures w14:val="none"/>
        </w:rPr>
      </w:pPr>
      <w:r w:rsidRPr="00112DB0">
        <w:rPr>
          <w:rFonts w:ascii="Times New Roman" w:eastAsia="Times New Roman" w:hAnsi="Times New Roman" w:cs="Times New Roman"/>
          <w:color w:val="212121"/>
          <w:kern w:val="0"/>
          <w:lang w:val="de-DE" w:eastAsia="sr-Latn-RS"/>
          <w14:ligatures w14:val="none"/>
        </w:rPr>
        <w:t>Obwohl das verwendete Salzwasser nicht als Trinkwasser oder f</w:t>
      </w:r>
      <w:r w:rsidRPr="00112DB0">
        <w:rPr>
          <w:rFonts w:ascii="Times New Roman" w:eastAsia="Times New Roman" w:hAnsi="Times New Roman" w:cs="Times New Roman" w:hint="cs"/>
          <w:color w:val="212121"/>
          <w:kern w:val="0"/>
          <w:lang w:val="de-DE" w:eastAsia="sr-Latn-RS"/>
          <w14:ligatures w14:val="none"/>
        </w:rPr>
        <w:t>ü</w:t>
      </w:r>
      <w:r w:rsidRPr="00112DB0">
        <w:rPr>
          <w:rFonts w:ascii="Times New Roman" w:eastAsia="Times New Roman" w:hAnsi="Times New Roman" w:cs="Times New Roman"/>
          <w:color w:val="212121"/>
          <w:kern w:val="0"/>
          <w:lang w:val="de-DE" w:eastAsia="sr-Latn-RS"/>
          <w14:ligatures w14:val="none"/>
        </w:rPr>
        <w:t>r die Landwirtschaft genutzt werden kann, greift das Abpumpen auf lange Sicht auch die Trinkwasservorr</w:t>
      </w:r>
      <w:r w:rsidRPr="00112DB0">
        <w:rPr>
          <w:rFonts w:ascii="Times New Roman" w:eastAsia="Times New Roman" w:hAnsi="Times New Roman" w:cs="Times New Roman" w:hint="cs"/>
          <w:color w:val="212121"/>
          <w:kern w:val="0"/>
          <w:lang w:val="de-DE" w:eastAsia="sr-Latn-RS"/>
          <w14:ligatures w14:val="none"/>
        </w:rPr>
        <w:t>ä</w:t>
      </w:r>
      <w:r w:rsidRPr="00112DB0">
        <w:rPr>
          <w:rFonts w:ascii="Times New Roman" w:eastAsia="Times New Roman" w:hAnsi="Times New Roman" w:cs="Times New Roman"/>
          <w:color w:val="212121"/>
          <w:kern w:val="0"/>
          <w:lang w:val="de-DE" w:eastAsia="sr-Latn-RS"/>
          <w14:ligatures w14:val="none"/>
        </w:rPr>
        <w:t>te an. Sinkt der Salzwasserspiegel zu stark, k</w:t>
      </w:r>
      <w:r w:rsidRPr="00112DB0">
        <w:rPr>
          <w:rFonts w:ascii="Times New Roman" w:eastAsia="Times New Roman" w:hAnsi="Times New Roman" w:cs="Times New Roman" w:hint="cs"/>
          <w:color w:val="212121"/>
          <w:kern w:val="0"/>
          <w:lang w:val="de-DE" w:eastAsia="sr-Latn-RS"/>
          <w14:ligatures w14:val="none"/>
        </w:rPr>
        <w:t>ö</w:t>
      </w:r>
      <w:r w:rsidRPr="00112DB0">
        <w:rPr>
          <w:rFonts w:ascii="Times New Roman" w:eastAsia="Times New Roman" w:hAnsi="Times New Roman" w:cs="Times New Roman"/>
          <w:color w:val="212121"/>
          <w:kern w:val="0"/>
          <w:lang w:val="de-DE" w:eastAsia="sr-Latn-RS"/>
          <w14:ligatures w14:val="none"/>
        </w:rPr>
        <w:t>nnte S</w:t>
      </w:r>
      <w:r w:rsidRPr="00112DB0">
        <w:rPr>
          <w:rFonts w:ascii="Times New Roman" w:eastAsia="Times New Roman" w:hAnsi="Times New Roman" w:cs="Times New Roman" w:hint="cs"/>
          <w:color w:val="212121"/>
          <w:kern w:val="0"/>
          <w:lang w:val="de-DE" w:eastAsia="sr-Latn-RS"/>
          <w14:ligatures w14:val="none"/>
        </w:rPr>
        <w:t>üß</w:t>
      </w:r>
      <w:r w:rsidRPr="00112DB0">
        <w:rPr>
          <w:rFonts w:ascii="Times New Roman" w:eastAsia="Times New Roman" w:hAnsi="Times New Roman" w:cs="Times New Roman"/>
          <w:color w:val="212121"/>
          <w:kern w:val="0"/>
          <w:lang w:val="de-DE" w:eastAsia="sr-Latn-RS"/>
          <w14:ligatures w14:val="none"/>
        </w:rPr>
        <w:t>wasser nachstr</w:t>
      </w:r>
      <w:r w:rsidRPr="00112DB0">
        <w:rPr>
          <w:rFonts w:ascii="Times New Roman" w:eastAsia="Times New Roman" w:hAnsi="Times New Roman" w:cs="Times New Roman" w:hint="cs"/>
          <w:color w:val="212121"/>
          <w:kern w:val="0"/>
          <w:lang w:val="de-DE" w:eastAsia="sr-Latn-RS"/>
          <w14:ligatures w14:val="none"/>
        </w:rPr>
        <w:t>ö</w:t>
      </w:r>
      <w:r w:rsidRPr="00112DB0">
        <w:rPr>
          <w:rFonts w:ascii="Times New Roman" w:eastAsia="Times New Roman" w:hAnsi="Times New Roman" w:cs="Times New Roman"/>
          <w:color w:val="212121"/>
          <w:kern w:val="0"/>
          <w:lang w:val="de-DE" w:eastAsia="sr-Latn-RS"/>
          <w14:ligatures w14:val="none"/>
        </w:rPr>
        <w:t>men und sich mit dem Salzwasser mischen. Zudem werden f</w:t>
      </w:r>
      <w:r w:rsidRPr="00112DB0">
        <w:rPr>
          <w:rFonts w:ascii="Times New Roman" w:eastAsia="Times New Roman" w:hAnsi="Times New Roman" w:cs="Times New Roman" w:hint="cs"/>
          <w:color w:val="212121"/>
          <w:kern w:val="0"/>
          <w:lang w:val="de-DE" w:eastAsia="sr-Latn-RS"/>
          <w14:ligatures w14:val="none"/>
        </w:rPr>
        <w:t>ü</w:t>
      </w:r>
      <w:r w:rsidRPr="00112DB0">
        <w:rPr>
          <w:rFonts w:ascii="Times New Roman" w:eastAsia="Times New Roman" w:hAnsi="Times New Roman" w:cs="Times New Roman"/>
          <w:color w:val="212121"/>
          <w:kern w:val="0"/>
          <w:lang w:val="de-DE" w:eastAsia="sr-Latn-RS"/>
          <w14:ligatures w14:val="none"/>
        </w:rPr>
        <w:t>r weitere Produktionsschritte S</w:t>
      </w:r>
      <w:r w:rsidRPr="00112DB0">
        <w:rPr>
          <w:rFonts w:ascii="Times New Roman" w:eastAsia="Times New Roman" w:hAnsi="Times New Roman" w:cs="Times New Roman" w:hint="cs"/>
          <w:color w:val="212121"/>
          <w:kern w:val="0"/>
          <w:lang w:val="de-DE" w:eastAsia="sr-Latn-RS"/>
          <w14:ligatures w14:val="none"/>
        </w:rPr>
        <w:t>üß</w:t>
      </w:r>
      <w:r w:rsidRPr="00112DB0">
        <w:rPr>
          <w:rFonts w:ascii="Times New Roman" w:eastAsia="Times New Roman" w:hAnsi="Times New Roman" w:cs="Times New Roman"/>
          <w:color w:val="212121"/>
          <w:kern w:val="0"/>
          <w:lang w:val="de-DE" w:eastAsia="sr-Latn-RS"/>
          <w14:ligatures w14:val="none"/>
        </w:rPr>
        <w:t>wasservorr</w:t>
      </w:r>
      <w:r w:rsidRPr="00112DB0">
        <w:rPr>
          <w:rFonts w:ascii="Times New Roman" w:eastAsia="Times New Roman" w:hAnsi="Times New Roman" w:cs="Times New Roman" w:hint="cs"/>
          <w:color w:val="212121"/>
          <w:kern w:val="0"/>
          <w:lang w:val="de-DE" w:eastAsia="sr-Latn-RS"/>
          <w14:ligatures w14:val="none"/>
        </w:rPr>
        <w:t>ä</w:t>
      </w:r>
      <w:r w:rsidRPr="00112DB0">
        <w:rPr>
          <w:rFonts w:ascii="Times New Roman" w:eastAsia="Times New Roman" w:hAnsi="Times New Roman" w:cs="Times New Roman"/>
          <w:color w:val="212121"/>
          <w:kern w:val="0"/>
          <w:lang w:val="de-DE" w:eastAsia="sr-Latn-RS"/>
          <w14:ligatures w14:val="none"/>
        </w:rPr>
        <w:t>te angebohrt. So geht f</w:t>
      </w:r>
      <w:r w:rsidRPr="00112DB0">
        <w:rPr>
          <w:rFonts w:ascii="Times New Roman" w:eastAsia="Times New Roman" w:hAnsi="Times New Roman" w:cs="Times New Roman" w:hint="cs"/>
          <w:color w:val="212121"/>
          <w:kern w:val="0"/>
          <w:lang w:val="de-DE" w:eastAsia="sr-Latn-RS"/>
          <w14:ligatures w14:val="none"/>
        </w:rPr>
        <w:t>ü</w:t>
      </w:r>
      <w:r w:rsidRPr="00112DB0">
        <w:rPr>
          <w:rFonts w:ascii="Times New Roman" w:eastAsia="Times New Roman" w:hAnsi="Times New Roman" w:cs="Times New Roman"/>
          <w:color w:val="212121"/>
          <w:kern w:val="0"/>
          <w:lang w:val="de-DE" w:eastAsia="sr-Latn-RS"/>
          <w14:ligatures w14:val="none"/>
        </w:rPr>
        <w:t xml:space="preserve">r die Menschen in der gesamten Region die essenziellste Ressource verloren und das fragile </w:t>
      </w:r>
      <w:r w:rsidRPr="00112DB0">
        <w:rPr>
          <w:rFonts w:ascii="Times New Roman" w:eastAsia="Times New Roman" w:hAnsi="Times New Roman" w:cs="Times New Roman" w:hint="cs"/>
          <w:color w:val="212121"/>
          <w:kern w:val="0"/>
          <w:lang w:val="de-DE" w:eastAsia="sr-Latn-RS"/>
          <w14:ligatures w14:val="none"/>
        </w:rPr>
        <w:t>Ö</w:t>
      </w:r>
      <w:r w:rsidRPr="00112DB0">
        <w:rPr>
          <w:rFonts w:ascii="Times New Roman" w:eastAsia="Times New Roman" w:hAnsi="Times New Roman" w:cs="Times New Roman"/>
          <w:color w:val="212121"/>
          <w:kern w:val="0"/>
          <w:lang w:val="de-DE" w:eastAsia="sr-Latn-RS"/>
          <w14:ligatures w14:val="none"/>
        </w:rPr>
        <w:t>kosystem ger</w:t>
      </w:r>
      <w:r w:rsidRPr="00112DB0">
        <w:rPr>
          <w:rFonts w:ascii="Times New Roman" w:eastAsia="Times New Roman" w:hAnsi="Times New Roman" w:cs="Times New Roman" w:hint="cs"/>
          <w:color w:val="212121"/>
          <w:kern w:val="0"/>
          <w:lang w:val="de-DE" w:eastAsia="sr-Latn-RS"/>
          <w14:ligatures w14:val="none"/>
        </w:rPr>
        <w:t>ä</w:t>
      </w:r>
      <w:r w:rsidRPr="00112DB0">
        <w:rPr>
          <w:rFonts w:ascii="Times New Roman" w:eastAsia="Times New Roman" w:hAnsi="Times New Roman" w:cs="Times New Roman"/>
          <w:color w:val="212121"/>
          <w:kern w:val="0"/>
          <w:lang w:val="de-DE" w:eastAsia="sr-Latn-RS"/>
          <w14:ligatures w14:val="none"/>
        </w:rPr>
        <w:t>t aus dem Gleichgewicht.</w:t>
      </w:r>
    </w:p>
    <w:p w14:paraId="59B5D1A0" w14:textId="1F5D4EAA" w:rsidR="00BB3F77" w:rsidRPr="00BB3F77" w:rsidRDefault="00BB3F77" w:rsidP="00BB3F77">
      <w:pPr>
        <w:spacing w:before="100" w:beforeAutospacing="1" w:after="100" w:afterAutospacing="1" w:line="240" w:lineRule="auto"/>
        <w:rPr>
          <w:rFonts w:ascii="Times New Roman" w:eastAsia="Times New Roman" w:hAnsi="Times New Roman" w:cs="Times New Roman"/>
          <w:color w:val="212121"/>
          <w:kern w:val="0"/>
          <w:lang w:val="de-DE" w:eastAsia="sr-Latn-RS"/>
          <w14:ligatures w14:val="none"/>
        </w:rPr>
      </w:pPr>
      <w:r w:rsidRPr="00BB3F77">
        <w:rPr>
          <w:rFonts w:ascii="Times New Roman" w:eastAsia="Times New Roman" w:hAnsi="Times New Roman" w:cs="Times New Roman"/>
          <w:color w:val="212121"/>
          <w:kern w:val="0"/>
          <w:lang w:val="de-DE" w:eastAsia="sr-Latn-RS"/>
          <w14:ligatures w14:val="none"/>
        </w:rPr>
        <w:t xml:space="preserve">Auch wenn erst drei Projekte aktiv Lithium gewinnen, zählt allein Argentinien mittlerweile über 60 Explorationsprojekte. Seit 2014 verdunstet so auch am 4000 Meter hoch gelegenen Salar de </w:t>
      </w:r>
      <w:proofErr w:type="spellStart"/>
      <w:r w:rsidRPr="00BB3F77">
        <w:rPr>
          <w:rFonts w:ascii="Times New Roman" w:eastAsia="Times New Roman" w:hAnsi="Times New Roman" w:cs="Times New Roman"/>
          <w:color w:val="212121"/>
          <w:kern w:val="0"/>
          <w:lang w:val="de-DE" w:eastAsia="sr-Latn-RS"/>
          <w14:ligatures w14:val="none"/>
        </w:rPr>
        <w:t>Olaroz</w:t>
      </w:r>
      <w:proofErr w:type="spellEnd"/>
      <w:r w:rsidRPr="00BB3F77">
        <w:rPr>
          <w:rFonts w:ascii="Times New Roman" w:eastAsia="Times New Roman" w:hAnsi="Times New Roman" w:cs="Times New Roman"/>
          <w:color w:val="212121"/>
          <w:kern w:val="0"/>
          <w:lang w:val="de-DE" w:eastAsia="sr-Latn-RS"/>
          <w14:ligatures w14:val="none"/>
        </w:rPr>
        <w:t xml:space="preserve"> die geförderte Sole unter der aggressiven Sonneneinstrahlung der Hochwüste.</w:t>
      </w:r>
      <w:r w:rsidR="00FE3ACF">
        <w:rPr>
          <w:rFonts w:ascii="Times New Roman" w:eastAsia="Times New Roman" w:hAnsi="Times New Roman" w:cs="Times New Roman"/>
          <w:color w:val="212121"/>
          <w:kern w:val="0"/>
          <w:lang w:val="de-DE" w:eastAsia="sr-Latn-RS"/>
          <w14:ligatures w14:val="none"/>
        </w:rPr>
        <w:t xml:space="preserve"> </w:t>
      </w:r>
      <w:r w:rsidR="00FE3ACF" w:rsidRPr="00FE3ACF">
        <w:rPr>
          <w:rFonts w:ascii="Times New Roman" w:eastAsia="Times New Roman" w:hAnsi="Times New Roman" w:cs="Times New Roman"/>
          <w:color w:val="212121"/>
          <w:kern w:val="0"/>
          <w:lang w:val="de-DE" w:eastAsia="sr-Latn-RS"/>
          <w14:ligatures w14:val="none"/>
        </w:rPr>
        <w:t>Unweit davon befindet sich eine zweite Mine im Bau. Erste Becken werden bereits bef</w:t>
      </w:r>
      <w:r w:rsidR="00FE3ACF" w:rsidRPr="00FE3ACF">
        <w:rPr>
          <w:rFonts w:ascii="Times New Roman" w:eastAsia="Times New Roman" w:hAnsi="Times New Roman" w:cs="Times New Roman" w:hint="cs"/>
          <w:color w:val="212121"/>
          <w:kern w:val="0"/>
          <w:lang w:val="de-DE" w:eastAsia="sr-Latn-RS"/>
          <w14:ligatures w14:val="none"/>
        </w:rPr>
        <w:t>ü</w:t>
      </w:r>
      <w:r w:rsidR="00FE3ACF" w:rsidRPr="00FE3ACF">
        <w:rPr>
          <w:rFonts w:ascii="Times New Roman" w:eastAsia="Times New Roman" w:hAnsi="Times New Roman" w:cs="Times New Roman"/>
          <w:color w:val="212121"/>
          <w:kern w:val="0"/>
          <w:lang w:val="de-DE" w:eastAsia="sr-Latn-RS"/>
          <w14:ligatures w14:val="none"/>
        </w:rPr>
        <w:t>llt.</w:t>
      </w:r>
    </w:p>
    <w:p w14:paraId="0CDAE866" w14:textId="77777777" w:rsidR="00BB3F77" w:rsidRPr="00BB3F77" w:rsidRDefault="00BB3F77" w:rsidP="00BB3F77">
      <w:pPr>
        <w:spacing w:before="100" w:beforeAutospacing="1" w:after="100" w:afterAutospacing="1" w:line="240" w:lineRule="auto"/>
        <w:outlineLvl w:val="2"/>
        <w:rPr>
          <w:rFonts w:ascii="Times New Roman" w:eastAsia="Times New Roman" w:hAnsi="Times New Roman" w:cs="Times New Roman"/>
          <w:b/>
          <w:bCs/>
          <w:color w:val="212121"/>
          <w:kern w:val="0"/>
          <w:sz w:val="28"/>
          <w:szCs w:val="28"/>
          <w:lang w:val="de-DE" w:eastAsia="sr-Latn-RS"/>
          <w14:ligatures w14:val="none"/>
        </w:rPr>
      </w:pPr>
      <w:r w:rsidRPr="00BB3F77">
        <w:rPr>
          <w:rFonts w:ascii="Times New Roman" w:eastAsia="Times New Roman" w:hAnsi="Times New Roman" w:cs="Times New Roman"/>
          <w:b/>
          <w:bCs/>
          <w:color w:val="212121"/>
          <w:kern w:val="0"/>
          <w:sz w:val="28"/>
          <w:szCs w:val="28"/>
          <w:lang w:val="de-DE" w:eastAsia="sr-Latn-RS"/>
          <w14:ligatures w14:val="none"/>
        </w:rPr>
        <w:t>Versprechen von Arbeitsplätzen</w:t>
      </w:r>
    </w:p>
    <w:p w14:paraId="45125BC2" w14:textId="77777777" w:rsidR="00BB3F77" w:rsidRPr="00BB3F77" w:rsidRDefault="00BB3F77" w:rsidP="00BB3F77">
      <w:pPr>
        <w:spacing w:before="100" w:beforeAutospacing="1" w:after="100" w:afterAutospacing="1" w:line="240" w:lineRule="auto"/>
        <w:rPr>
          <w:rFonts w:ascii="Times New Roman" w:eastAsia="Times New Roman" w:hAnsi="Times New Roman" w:cs="Times New Roman"/>
          <w:color w:val="212121"/>
          <w:kern w:val="0"/>
          <w:lang w:val="de-DE" w:eastAsia="sr-Latn-RS"/>
          <w14:ligatures w14:val="none"/>
        </w:rPr>
      </w:pPr>
      <w:r w:rsidRPr="00BB3F77">
        <w:rPr>
          <w:rFonts w:ascii="Times New Roman" w:eastAsia="Times New Roman" w:hAnsi="Times New Roman" w:cs="Times New Roman"/>
          <w:color w:val="212121"/>
          <w:kern w:val="0"/>
          <w:lang w:val="de-DE" w:eastAsia="sr-Latn-RS"/>
          <w14:ligatures w14:val="none"/>
        </w:rPr>
        <w:t xml:space="preserve">Die indigenen Gemeinschaften der Region leben seit Jahrhunderten von der Viehzucht (vor allem Lamas) und der Subsistenzlandwirtschaft. Im 20. Jahrhundert wurden diese Aktivitäten immer stärker durch unregelmäßige Lohnarbeit im Bergbau komplementiert. Nach der Schließung vieler Minen kam der Lithiumboom genau zur richtigen Zeit: Mit dem Versprechen von Arbeitsplätzen und einem Ausbau lokaler Infrastruktur kooperieren die indigenen Gemeinschaften rund um Salar de </w:t>
      </w:r>
      <w:proofErr w:type="spellStart"/>
      <w:r w:rsidRPr="00BB3F77">
        <w:rPr>
          <w:rFonts w:ascii="Times New Roman" w:eastAsia="Times New Roman" w:hAnsi="Times New Roman" w:cs="Times New Roman"/>
          <w:color w:val="212121"/>
          <w:kern w:val="0"/>
          <w:lang w:val="de-DE" w:eastAsia="sr-Latn-RS"/>
          <w14:ligatures w14:val="none"/>
        </w:rPr>
        <w:t>Olaroz</w:t>
      </w:r>
      <w:proofErr w:type="spellEnd"/>
      <w:r w:rsidRPr="00BB3F77">
        <w:rPr>
          <w:rFonts w:ascii="Times New Roman" w:eastAsia="Times New Roman" w:hAnsi="Times New Roman" w:cs="Times New Roman"/>
          <w:color w:val="212121"/>
          <w:kern w:val="0"/>
          <w:lang w:val="de-DE" w:eastAsia="sr-Latn-RS"/>
          <w14:ligatures w14:val="none"/>
        </w:rPr>
        <w:t xml:space="preserve"> heute mit den Lithiumbergbaufirmen.</w:t>
      </w:r>
    </w:p>
    <w:p w14:paraId="03CE1424" w14:textId="65B6D485" w:rsidR="002A1392" w:rsidRPr="00F97C27" w:rsidRDefault="00BB3F77" w:rsidP="00BB3F77">
      <w:pPr>
        <w:spacing w:before="100" w:beforeAutospacing="1" w:after="100" w:afterAutospacing="1" w:line="240" w:lineRule="auto"/>
        <w:rPr>
          <w:rFonts w:ascii="Times New Roman" w:eastAsia="Times New Roman" w:hAnsi="Times New Roman" w:cs="Times New Roman"/>
          <w:color w:val="212121"/>
          <w:kern w:val="0"/>
          <w:lang w:val="de-DE" w:eastAsia="sr-Latn-RS"/>
          <w14:ligatures w14:val="none"/>
        </w:rPr>
      </w:pPr>
      <w:r w:rsidRPr="00BB3F77">
        <w:rPr>
          <w:rFonts w:ascii="Times New Roman" w:eastAsia="Times New Roman" w:hAnsi="Times New Roman" w:cs="Times New Roman"/>
          <w:color w:val="212121"/>
          <w:kern w:val="0"/>
          <w:lang w:val="de-DE" w:eastAsia="sr-Latn-RS"/>
          <w14:ligatures w14:val="none"/>
        </w:rPr>
        <w:t xml:space="preserve">Die Dimension des Lithiumbergbaus ist dabei jedoch nicht mit vergangenen Phasen der Rohstoffgewinnung zu vergleichen: Lokale Lebensweisen werden aufgegeben, und die Abhängigkeit ganzer Regionen von multinationalen Konzernen nimmt zu. Inwiefern der aktuelle Wasserverbrauch zukünftig lokale Existenzgrundlagen bedrohen wird, ist ungewiss. Sicher ist hingegen, dass auch die Vorkommen am Salar de </w:t>
      </w:r>
      <w:proofErr w:type="spellStart"/>
      <w:r w:rsidRPr="00BB3F77">
        <w:rPr>
          <w:rFonts w:ascii="Times New Roman" w:eastAsia="Times New Roman" w:hAnsi="Times New Roman" w:cs="Times New Roman"/>
          <w:color w:val="212121"/>
          <w:kern w:val="0"/>
          <w:lang w:val="de-DE" w:eastAsia="sr-Latn-RS"/>
          <w14:ligatures w14:val="none"/>
        </w:rPr>
        <w:t>Olaroz</w:t>
      </w:r>
      <w:proofErr w:type="spellEnd"/>
      <w:r w:rsidRPr="00BB3F77">
        <w:rPr>
          <w:rFonts w:ascii="Times New Roman" w:eastAsia="Times New Roman" w:hAnsi="Times New Roman" w:cs="Times New Roman"/>
          <w:color w:val="212121"/>
          <w:kern w:val="0"/>
          <w:lang w:val="de-DE" w:eastAsia="sr-Latn-RS"/>
          <w14:ligatures w14:val="none"/>
        </w:rPr>
        <w:t xml:space="preserve"> irgendwann erschöpft sein werden.</w:t>
      </w:r>
    </w:p>
    <w:sectPr w:rsidR="002A1392" w:rsidRPr="00F97C2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altName w:val="Calibri"/>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Aptos Display">
    <w:altName w:val="Calibri"/>
    <w:panose1 w:val="00000000000000000000"/>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3F77"/>
    <w:rsid w:val="000B059A"/>
    <w:rsid w:val="00112DB0"/>
    <w:rsid w:val="0015018F"/>
    <w:rsid w:val="002A1392"/>
    <w:rsid w:val="0038477A"/>
    <w:rsid w:val="003D68C9"/>
    <w:rsid w:val="00541401"/>
    <w:rsid w:val="00835776"/>
    <w:rsid w:val="0091194B"/>
    <w:rsid w:val="00964896"/>
    <w:rsid w:val="00BB3F77"/>
    <w:rsid w:val="00CC4A1B"/>
    <w:rsid w:val="00DE1FFA"/>
    <w:rsid w:val="00F97C27"/>
    <w:rsid w:val="00FE3ACF"/>
  </w:rsids>
  <m:mathPr>
    <m:mathFont m:val="Cambria Math"/>
    <m:brkBin m:val="before"/>
    <m:brkBinSub m:val="--"/>
    <m:smallFrac m:val="0"/>
    <m:dispDef/>
    <m:lMargin m:val="0"/>
    <m:rMargin m:val="0"/>
    <m:defJc m:val="centerGroup"/>
    <m:wrapIndent m:val="1440"/>
    <m:intLim m:val="subSup"/>
    <m:naryLim m:val="undOvr"/>
  </m:mathPr>
  <w:themeFontLang w:val="sr-Latn-R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22D541"/>
  <w15:chartTrackingRefBased/>
  <w15:docId w15:val="{D9526D43-14D5-4492-BB6E-3F85BF5CDE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sr-Latn-R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B3F7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B3F7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BB3F7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B3F7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B3F7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B3F7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B3F7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B3F7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B3F7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B3F7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B3F7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BB3F7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B3F7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B3F7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B3F7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B3F7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B3F7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B3F77"/>
    <w:rPr>
      <w:rFonts w:eastAsiaTheme="majorEastAsia" w:cstheme="majorBidi"/>
      <w:color w:val="272727" w:themeColor="text1" w:themeTint="D8"/>
    </w:rPr>
  </w:style>
  <w:style w:type="paragraph" w:styleId="Title">
    <w:name w:val="Title"/>
    <w:basedOn w:val="Normal"/>
    <w:next w:val="Normal"/>
    <w:link w:val="TitleChar"/>
    <w:uiPriority w:val="10"/>
    <w:qFormat/>
    <w:rsid w:val="00BB3F7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B3F7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B3F7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B3F7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B3F77"/>
    <w:pPr>
      <w:spacing w:before="160"/>
      <w:jc w:val="center"/>
    </w:pPr>
    <w:rPr>
      <w:i/>
      <w:iCs/>
      <w:color w:val="404040" w:themeColor="text1" w:themeTint="BF"/>
    </w:rPr>
  </w:style>
  <w:style w:type="character" w:customStyle="1" w:styleId="QuoteChar">
    <w:name w:val="Quote Char"/>
    <w:basedOn w:val="DefaultParagraphFont"/>
    <w:link w:val="Quote"/>
    <w:uiPriority w:val="29"/>
    <w:rsid w:val="00BB3F77"/>
    <w:rPr>
      <w:i/>
      <w:iCs/>
      <w:color w:val="404040" w:themeColor="text1" w:themeTint="BF"/>
    </w:rPr>
  </w:style>
  <w:style w:type="paragraph" w:styleId="ListParagraph">
    <w:name w:val="List Paragraph"/>
    <w:basedOn w:val="Normal"/>
    <w:uiPriority w:val="34"/>
    <w:qFormat/>
    <w:rsid w:val="00BB3F77"/>
    <w:pPr>
      <w:ind w:left="720"/>
      <w:contextualSpacing/>
    </w:pPr>
  </w:style>
  <w:style w:type="character" w:styleId="IntenseEmphasis">
    <w:name w:val="Intense Emphasis"/>
    <w:basedOn w:val="DefaultParagraphFont"/>
    <w:uiPriority w:val="21"/>
    <w:qFormat/>
    <w:rsid w:val="00BB3F77"/>
    <w:rPr>
      <w:i/>
      <w:iCs/>
      <w:color w:val="0F4761" w:themeColor="accent1" w:themeShade="BF"/>
    </w:rPr>
  </w:style>
  <w:style w:type="paragraph" w:styleId="IntenseQuote">
    <w:name w:val="Intense Quote"/>
    <w:basedOn w:val="Normal"/>
    <w:next w:val="Normal"/>
    <w:link w:val="IntenseQuoteChar"/>
    <w:uiPriority w:val="30"/>
    <w:qFormat/>
    <w:rsid w:val="00BB3F7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B3F77"/>
    <w:rPr>
      <w:i/>
      <w:iCs/>
      <w:color w:val="0F4761" w:themeColor="accent1" w:themeShade="BF"/>
    </w:rPr>
  </w:style>
  <w:style w:type="character" w:styleId="IntenseReference">
    <w:name w:val="Intense Reference"/>
    <w:basedOn w:val="DefaultParagraphFont"/>
    <w:uiPriority w:val="32"/>
    <w:qFormat/>
    <w:rsid w:val="00BB3F77"/>
    <w:rPr>
      <w:b/>
      <w:bCs/>
      <w:smallCaps/>
      <w:color w:val="0F4761" w:themeColor="accent1" w:themeShade="BF"/>
      <w:spacing w:val="5"/>
    </w:rPr>
  </w:style>
  <w:style w:type="paragraph" w:customStyle="1" w:styleId="article-subtitle">
    <w:name w:val="article-subtitle"/>
    <w:basedOn w:val="Normal"/>
    <w:rsid w:val="00BB3F77"/>
    <w:pPr>
      <w:spacing w:before="100" w:beforeAutospacing="1" w:after="100" w:afterAutospacing="1" w:line="240" w:lineRule="auto"/>
    </w:pPr>
    <w:rPr>
      <w:rFonts w:ascii="Times New Roman" w:eastAsia="Times New Roman" w:hAnsi="Times New Roman" w:cs="Times New Roman"/>
      <w:kern w:val="0"/>
      <w:lang w:eastAsia="sr-Latn-RS"/>
      <w14:ligatures w14:val="none"/>
    </w:rPr>
  </w:style>
  <w:style w:type="paragraph" w:customStyle="1" w:styleId="article-pubdate">
    <w:name w:val="article-pubdate"/>
    <w:basedOn w:val="Normal"/>
    <w:rsid w:val="00BB3F77"/>
    <w:pPr>
      <w:spacing w:before="100" w:beforeAutospacing="1" w:after="100" w:afterAutospacing="1" w:line="240" w:lineRule="auto"/>
    </w:pPr>
    <w:rPr>
      <w:rFonts w:ascii="Times New Roman" w:eastAsia="Times New Roman" w:hAnsi="Times New Roman" w:cs="Times New Roman"/>
      <w:kern w:val="0"/>
      <w:lang w:eastAsia="sr-Latn-RS"/>
      <w14:ligatures w14:val="none"/>
    </w:rPr>
  </w:style>
  <w:style w:type="paragraph" w:styleId="NormalWeb">
    <w:name w:val="Normal (Web)"/>
    <w:basedOn w:val="Normal"/>
    <w:uiPriority w:val="99"/>
    <w:semiHidden/>
    <w:unhideWhenUsed/>
    <w:rsid w:val="00BB3F77"/>
    <w:pPr>
      <w:spacing w:before="100" w:beforeAutospacing="1" w:after="100" w:afterAutospacing="1" w:line="240" w:lineRule="auto"/>
    </w:pPr>
    <w:rPr>
      <w:rFonts w:ascii="Times New Roman" w:eastAsia="Times New Roman" w:hAnsi="Times New Roman" w:cs="Times New Roman"/>
      <w:kern w:val="0"/>
      <w:lang w:eastAsia="sr-Latn-R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8899017">
      <w:bodyDiv w:val="1"/>
      <w:marLeft w:val="0"/>
      <w:marRight w:val="0"/>
      <w:marTop w:val="0"/>
      <w:marBottom w:val="0"/>
      <w:divBdr>
        <w:top w:val="none" w:sz="0" w:space="0" w:color="auto"/>
        <w:left w:val="none" w:sz="0" w:space="0" w:color="auto"/>
        <w:bottom w:val="none" w:sz="0" w:space="0" w:color="auto"/>
        <w:right w:val="none" w:sz="0" w:space="0" w:color="auto"/>
      </w:divBdr>
      <w:divsChild>
        <w:div w:id="549847924">
          <w:marLeft w:val="0"/>
          <w:marRight w:val="0"/>
          <w:marTop w:val="0"/>
          <w:marBottom w:val="0"/>
          <w:divBdr>
            <w:top w:val="none" w:sz="0" w:space="0" w:color="auto"/>
            <w:left w:val="none" w:sz="0" w:space="0" w:color="auto"/>
            <w:bottom w:val="none" w:sz="0" w:space="0" w:color="auto"/>
            <w:right w:val="none" w:sz="0" w:space="0" w:color="auto"/>
          </w:divBdr>
          <w:divsChild>
            <w:div w:id="928387185">
              <w:marLeft w:val="0"/>
              <w:marRight w:val="0"/>
              <w:marTop w:val="0"/>
              <w:marBottom w:val="90"/>
              <w:divBdr>
                <w:top w:val="none" w:sz="0" w:space="0" w:color="auto"/>
                <w:left w:val="none" w:sz="0" w:space="0" w:color="auto"/>
                <w:bottom w:val="none" w:sz="0" w:space="0" w:color="auto"/>
                <w:right w:val="none" w:sz="0" w:space="0" w:color="auto"/>
              </w:divBdr>
              <w:divsChild>
                <w:div w:id="2119567548">
                  <w:marLeft w:val="0"/>
                  <w:marRight w:val="0"/>
                  <w:marTop w:val="0"/>
                  <w:marBottom w:val="0"/>
                  <w:divBdr>
                    <w:top w:val="none" w:sz="0" w:space="0" w:color="auto"/>
                    <w:left w:val="none" w:sz="0" w:space="0" w:color="auto"/>
                    <w:bottom w:val="none" w:sz="0" w:space="0" w:color="auto"/>
                    <w:right w:val="none" w:sz="0" w:space="0" w:color="auto"/>
                  </w:divBdr>
                </w:div>
                <w:div w:id="782842795">
                  <w:marLeft w:val="0"/>
                  <w:marRight w:val="0"/>
                  <w:marTop w:val="0"/>
                  <w:marBottom w:val="0"/>
                  <w:divBdr>
                    <w:top w:val="none" w:sz="0" w:space="0" w:color="auto"/>
                    <w:left w:val="none" w:sz="0" w:space="0" w:color="auto"/>
                    <w:bottom w:val="none" w:sz="0" w:space="0" w:color="auto"/>
                    <w:right w:val="none" w:sz="0" w:space="0" w:color="auto"/>
                  </w:divBdr>
                </w:div>
              </w:divsChild>
            </w:div>
            <w:div w:id="1329599590">
              <w:marLeft w:val="0"/>
              <w:marRight w:val="0"/>
              <w:marTop w:val="0"/>
              <w:marBottom w:val="0"/>
              <w:divBdr>
                <w:top w:val="none" w:sz="0" w:space="0" w:color="auto"/>
                <w:left w:val="none" w:sz="0" w:space="0" w:color="auto"/>
                <w:bottom w:val="none" w:sz="0" w:space="0" w:color="auto"/>
                <w:right w:val="none" w:sz="0" w:space="0" w:color="auto"/>
              </w:divBdr>
            </w:div>
          </w:divsChild>
        </w:div>
        <w:div w:id="201969035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379</Words>
  <Characters>2517</Characters>
  <Application>Microsoft Office Word</Application>
  <DocSecurity>0</DocSecurity>
  <Lines>38</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Aleksa Djacic</dc:creator>
  <cp:keywords/>
  <dc:description/>
  <cp:lastModifiedBy>Aleksa Djacic</cp:lastModifiedBy>
  <cp:revision>2</cp:revision>
  <dcterms:created xsi:type="dcterms:W3CDTF">2024-01-22T15:09:00Z</dcterms:created>
  <dcterms:modified xsi:type="dcterms:W3CDTF">2024-01-22T15:09:00Z</dcterms:modified>
</cp:coreProperties>
</file>